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CD6F6D" w14:textId="4F435A60" w:rsidR="00401DBF" w:rsidRPr="00CD0A3E" w:rsidRDefault="009F60B8" w:rsidP="009B5462">
      <w:pPr>
        <w:pStyle w:val="a5"/>
        <w:tabs>
          <w:tab w:val="clear" w:pos="9072"/>
          <w:tab w:val="right" w:pos="8364"/>
        </w:tabs>
        <w:rPr>
          <w:rFonts w:eastAsiaTheme="minorEastAsia"/>
          <w:sz w:val="22"/>
          <w:szCs w:val="22"/>
          <w:lang w:val="en-GB" w:eastAsia="zh-CN"/>
        </w:rPr>
      </w:pPr>
      <w:r w:rsidRPr="009F60B8">
        <w:rPr>
          <w:sz w:val="22"/>
          <w:szCs w:val="22"/>
          <w:lang w:val="en-GB"/>
        </w:rPr>
        <w:t>3GPP TSG-RAN WG2 Meeting #1</w:t>
      </w:r>
      <w:r w:rsidR="00374A64">
        <w:rPr>
          <w:sz w:val="22"/>
          <w:szCs w:val="22"/>
          <w:lang w:val="en-GB"/>
        </w:rPr>
        <w:t>1</w:t>
      </w:r>
      <w:r w:rsidR="00DD5859">
        <w:rPr>
          <w:sz w:val="22"/>
          <w:szCs w:val="22"/>
          <w:lang w:val="en-GB"/>
        </w:rPr>
        <w:t>4</w:t>
      </w:r>
      <w:r w:rsidRPr="009F60B8">
        <w:rPr>
          <w:sz w:val="22"/>
          <w:szCs w:val="22"/>
          <w:lang w:val="en-GB"/>
        </w:rPr>
        <w:t xml:space="preserve"> electronic</w:t>
      </w:r>
      <w:r w:rsidR="009B5462">
        <w:rPr>
          <w:rFonts w:eastAsia="宋体" w:hint="eastAsia"/>
          <w:sz w:val="22"/>
          <w:szCs w:val="22"/>
          <w:lang w:val="en-GB" w:eastAsia="zh-CN"/>
        </w:rPr>
        <w:tab/>
      </w:r>
      <w:r w:rsidR="00AE5099" w:rsidRPr="00AE5099">
        <w:rPr>
          <w:rFonts w:eastAsia="宋体"/>
          <w:sz w:val="22"/>
          <w:szCs w:val="22"/>
          <w:lang w:val="en-GB" w:eastAsia="zh-CN"/>
        </w:rPr>
        <w:t>R2-2105282</w:t>
      </w:r>
    </w:p>
    <w:p w14:paraId="5A388821" w14:textId="617425FA" w:rsidR="00401DBF" w:rsidRPr="00C866B8" w:rsidRDefault="008E1916" w:rsidP="00CC25BD">
      <w:pPr>
        <w:pStyle w:val="a5"/>
        <w:jc w:val="both"/>
        <w:rPr>
          <w:sz w:val="22"/>
          <w:szCs w:val="22"/>
          <w:lang w:val="en-GB"/>
        </w:rPr>
      </w:pPr>
      <w:r>
        <w:rPr>
          <w:sz w:val="22"/>
          <w:szCs w:val="22"/>
          <w:lang w:val="en-GB"/>
        </w:rPr>
        <w:t xml:space="preserve">Online, </w:t>
      </w:r>
      <w:r w:rsidR="00560461" w:rsidRPr="007948BA">
        <w:rPr>
          <w:rFonts w:hint="eastAsia"/>
          <w:sz w:val="22"/>
          <w:szCs w:val="22"/>
          <w:lang w:val="en-GB"/>
        </w:rPr>
        <w:t xml:space="preserve">May </w:t>
      </w:r>
      <w:r w:rsidR="00681B7F" w:rsidRPr="007948BA">
        <w:rPr>
          <w:rFonts w:hint="eastAsia"/>
          <w:sz w:val="22"/>
          <w:szCs w:val="22"/>
          <w:lang w:val="en-GB"/>
        </w:rPr>
        <w:t>1</w:t>
      </w:r>
      <w:r w:rsidR="00560461" w:rsidRPr="007948BA">
        <w:rPr>
          <w:rFonts w:hint="eastAsia"/>
          <w:sz w:val="22"/>
          <w:szCs w:val="22"/>
          <w:lang w:val="en-GB"/>
        </w:rPr>
        <w:t>9</w:t>
      </w:r>
      <w:r w:rsidR="004A0217" w:rsidRPr="007948BA">
        <w:rPr>
          <w:sz w:val="22"/>
          <w:szCs w:val="22"/>
          <w:lang w:val="en-GB"/>
        </w:rPr>
        <w:t xml:space="preserve"> – </w:t>
      </w:r>
      <w:r w:rsidR="00560461" w:rsidRPr="007948BA">
        <w:rPr>
          <w:rFonts w:hint="eastAsia"/>
          <w:sz w:val="22"/>
          <w:szCs w:val="22"/>
          <w:lang w:val="en-GB"/>
        </w:rPr>
        <w:t>May</w:t>
      </w:r>
      <w:r w:rsidR="004A0217" w:rsidRPr="007948BA">
        <w:rPr>
          <w:sz w:val="22"/>
          <w:szCs w:val="22"/>
          <w:lang w:val="en-GB"/>
        </w:rPr>
        <w:t xml:space="preserve"> </w:t>
      </w:r>
      <w:r w:rsidR="00681B7F" w:rsidRPr="007948BA">
        <w:rPr>
          <w:rFonts w:hint="eastAsia"/>
          <w:sz w:val="22"/>
          <w:szCs w:val="22"/>
          <w:lang w:val="en-GB"/>
        </w:rPr>
        <w:t>2</w:t>
      </w:r>
      <w:r w:rsidR="00560461" w:rsidRPr="007948BA">
        <w:rPr>
          <w:rFonts w:hint="eastAsia"/>
          <w:sz w:val="22"/>
          <w:szCs w:val="22"/>
          <w:lang w:val="en-GB"/>
        </w:rPr>
        <w:t>7</w:t>
      </w:r>
      <w:r w:rsidR="004A0217" w:rsidRPr="007948BA">
        <w:rPr>
          <w:sz w:val="22"/>
          <w:szCs w:val="22"/>
          <w:lang w:val="en-GB"/>
        </w:rPr>
        <w:t>, 2021</w:t>
      </w:r>
    </w:p>
    <w:p w14:paraId="45CB4A9B" w14:textId="77777777" w:rsidR="00F23F86" w:rsidRPr="00FE126A" w:rsidRDefault="00F23F86" w:rsidP="00F23F86">
      <w:pPr>
        <w:pStyle w:val="a5"/>
        <w:rPr>
          <w:sz w:val="22"/>
          <w:szCs w:val="22"/>
          <w:lang w:val="en-GB"/>
        </w:rPr>
      </w:pPr>
    </w:p>
    <w:p w14:paraId="22F9F660" w14:textId="77777777" w:rsidR="00E3725B" w:rsidRPr="009C0469" w:rsidRDefault="00E3725B" w:rsidP="00BA245C">
      <w:pPr>
        <w:pStyle w:val="a5"/>
        <w:tabs>
          <w:tab w:val="clear" w:pos="4536"/>
          <w:tab w:val="left" w:pos="1910"/>
        </w:tabs>
        <w:ind w:left="1800" w:hanging="1800"/>
        <w:jc w:val="both"/>
        <w:rPr>
          <w:rFonts w:eastAsia="宋体" w:cs="Arial"/>
          <w:sz w:val="22"/>
          <w:szCs w:val="22"/>
          <w:lang w:eastAsia="zh-CN"/>
        </w:rPr>
      </w:pPr>
      <w:r w:rsidRPr="009C0469">
        <w:rPr>
          <w:rFonts w:cs="Arial"/>
          <w:sz w:val="22"/>
          <w:szCs w:val="22"/>
        </w:rPr>
        <w:t>Source:</w:t>
      </w:r>
      <w:r w:rsidRPr="009C0469">
        <w:rPr>
          <w:rFonts w:cs="Arial"/>
          <w:sz w:val="22"/>
          <w:szCs w:val="22"/>
        </w:rPr>
        <w:tab/>
      </w:r>
      <w:r w:rsidRPr="009C0469">
        <w:rPr>
          <w:rFonts w:eastAsia="宋体" w:cs="Arial"/>
          <w:sz w:val="22"/>
          <w:szCs w:val="22"/>
          <w:lang w:eastAsia="zh-CN"/>
        </w:rPr>
        <w:t xml:space="preserve">CATT </w:t>
      </w:r>
    </w:p>
    <w:p w14:paraId="6A6D8116" w14:textId="073EFF5F" w:rsidR="00100BBD" w:rsidRPr="007D0733" w:rsidRDefault="00E3725B" w:rsidP="00434542">
      <w:pPr>
        <w:pStyle w:val="a5"/>
        <w:tabs>
          <w:tab w:val="clear" w:pos="4536"/>
          <w:tab w:val="left" w:pos="1800"/>
        </w:tabs>
        <w:jc w:val="both"/>
        <w:rPr>
          <w:rFonts w:eastAsia="宋体" w:cs="Arial"/>
          <w:sz w:val="22"/>
          <w:szCs w:val="22"/>
          <w:lang w:eastAsia="zh-CN"/>
        </w:rPr>
      </w:pPr>
      <w:r w:rsidRPr="009C0469">
        <w:rPr>
          <w:rFonts w:cs="Arial"/>
          <w:sz w:val="22"/>
          <w:szCs w:val="22"/>
        </w:rPr>
        <w:t>Title:</w:t>
      </w:r>
      <w:bookmarkStart w:id="0" w:name="Title"/>
      <w:bookmarkEnd w:id="0"/>
      <w:r w:rsidRPr="009C0469">
        <w:rPr>
          <w:rFonts w:cs="Arial"/>
          <w:sz w:val="22"/>
          <w:szCs w:val="22"/>
        </w:rPr>
        <w:tab/>
      </w:r>
      <w:r w:rsidR="00D677BE" w:rsidRPr="007948BA">
        <w:rPr>
          <w:rFonts w:eastAsia="宋体" w:cs="Arial"/>
          <w:sz w:val="22"/>
          <w:szCs w:val="22"/>
          <w:lang w:eastAsia="zh-CN"/>
        </w:rPr>
        <w:t>Analysis and views on CG-SDT</w:t>
      </w:r>
    </w:p>
    <w:p w14:paraId="05FE1C63" w14:textId="449ED094" w:rsidR="00E3725B" w:rsidRPr="00076E3A" w:rsidRDefault="00E3725B" w:rsidP="00434542">
      <w:pPr>
        <w:pStyle w:val="a5"/>
        <w:tabs>
          <w:tab w:val="clear" w:pos="4536"/>
          <w:tab w:val="left" w:pos="1800"/>
        </w:tabs>
        <w:jc w:val="both"/>
        <w:rPr>
          <w:rFonts w:eastAsia="宋体"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374A64" w:rsidRPr="00E128ED">
        <w:rPr>
          <w:rFonts w:eastAsia="宋体" w:cs="Arial"/>
          <w:sz w:val="22"/>
          <w:szCs w:val="22"/>
          <w:lang w:eastAsia="zh-CN"/>
        </w:rPr>
        <w:t>8</w:t>
      </w:r>
      <w:r w:rsidR="00604B1A" w:rsidRPr="00E128ED">
        <w:rPr>
          <w:rFonts w:eastAsia="宋体" w:cs="Arial"/>
          <w:sz w:val="22"/>
          <w:szCs w:val="22"/>
          <w:lang w:eastAsia="zh-CN"/>
        </w:rPr>
        <w:t>.</w:t>
      </w:r>
      <w:r w:rsidR="00032D13" w:rsidRPr="00E128ED">
        <w:rPr>
          <w:rFonts w:eastAsia="宋体" w:cs="Arial"/>
          <w:sz w:val="22"/>
          <w:szCs w:val="22"/>
          <w:lang w:eastAsia="zh-CN"/>
        </w:rPr>
        <w:t>6</w:t>
      </w:r>
      <w:r w:rsidR="00604B1A" w:rsidRPr="00E128ED">
        <w:rPr>
          <w:rFonts w:eastAsia="宋体" w:cs="Arial"/>
          <w:sz w:val="22"/>
          <w:szCs w:val="22"/>
          <w:lang w:eastAsia="zh-CN"/>
        </w:rPr>
        <w:t>.</w:t>
      </w:r>
      <w:r w:rsidR="00C85C45" w:rsidRPr="00E128ED">
        <w:rPr>
          <w:rFonts w:eastAsia="宋体" w:cs="Arial"/>
          <w:sz w:val="22"/>
          <w:szCs w:val="22"/>
          <w:lang w:eastAsia="zh-CN"/>
        </w:rPr>
        <w:t>5</w:t>
      </w:r>
    </w:p>
    <w:p w14:paraId="0093AAF4" w14:textId="77D88101" w:rsidR="00E3725B" w:rsidRPr="00B81B31" w:rsidRDefault="00E3725B" w:rsidP="00E3725B">
      <w:pPr>
        <w:pStyle w:val="a5"/>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14:paraId="3C1213D4" w14:textId="77777777" w:rsidR="00E3725B" w:rsidRPr="00E2577D" w:rsidRDefault="00E3725B" w:rsidP="00E3725B">
      <w:pPr>
        <w:pBdr>
          <w:bottom w:val="single" w:sz="4" w:space="1" w:color="auto"/>
        </w:pBdr>
        <w:tabs>
          <w:tab w:val="left" w:pos="2552"/>
        </w:tabs>
        <w:jc w:val="both"/>
      </w:pPr>
    </w:p>
    <w:p w14:paraId="1C8F86E8" w14:textId="77777777" w:rsidR="00E3725B" w:rsidRPr="00D62F40" w:rsidRDefault="00E3725B" w:rsidP="00E3725B">
      <w:pPr>
        <w:pStyle w:val="1"/>
        <w:jc w:val="both"/>
        <w:rPr>
          <w:szCs w:val="28"/>
        </w:rPr>
      </w:pPr>
      <w:bookmarkStart w:id="3" w:name="_Ref528762725"/>
      <w:r w:rsidRPr="00D62F40">
        <w:rPr>
          <w:szCs w:val="28"/>
        </w:rPr>
        <w:t>Introduction</w:t>
      </w:r>
      <w:bookmarkEnd w:id="3"/>
    </w:p>
    <w:p w14:paraId="6BEF800F" w14:textId="5721BCD5" w:rsidR="00CC53F7" w:rsidRDefault="00CC53F7" w:rsidP="00D91532">
      <w:pPr>
        <w:pStyle w:val="a1"/>
        <w:rPr>
          <w:rFonts w:eastAsia="Arial Unicode MS"/>
          <w:lang w:eastAsia="zh-CN"/>
        </w:rPr>
      </w:pPr>
      <w:bookmarkStart w:id="4" w:name="OLE_LINK1"/>
      <w:bookmarkStart w:id="5" w:name="OLE_LINK2"/>
      <w:r>
        <w:rPr>
          <w:rFonts w:eastAsia="Arial Unicode MS" w:hint="eastAsia"/>
          <w:lang w:eastAsia="zh-CN"/>
        </w:rPr>
        <w:t>In RAN2</w:t>
      </w:r>
      <w:r w:rsidR="00306BB8">
        <w:rPr>
          <w:rFonts w:eastAsia="Arial Unicode MS" w:hint="eastAsia"/>
          <w:lang w:eastAsia="zh-CN"/>
        </w:rPr>
        <w:t xml:space="preserve">#113bis-e meeting, </w:t>
      </w:r>
      <w:r w:rsidR="00D3569B">
        <w:rPr>
          <w:rFonts w:eastAsia="Arial Unicode MS" w:hint="eastAsia"/>
          <w:lang w:eastAsia="zh-CN"/>
        </w:rPr>
        <w:t>various agreements were achieved</w:t>
      </w:r>
      <w:r w:rsidR="00FA22D0">
        <w:rPr>
          <w:rFonts w:eastAsia="Arial Unicode MS" w:hint="eastAsia"/>
          <w:lang w:eastAsia="zh-CN"/>
        </w:rPr>
        <w:t xml:space="preserve"> on CG-</w:t>
      </w:r>
      <w:proofErr w:type="spellStart"/>
      <w:r w:rsidR="00FA22D0">
        <w:rPr>
          <w:rFonts w:eastAsia="Arial Unicode MS" w:hint="eastAsia"/>
          <w:lang w:eastAsia="zh-CN"/>
        </w:rPr>
        <w:t>SDT</w:t>
      </w:r>
      <w:proofErr w:type="spellEnd"/>
      <w:r w:rsidR="00D30176">
        <w:rPr>
          <w:rFonts w:eastAsia="Arial Unicode MS" w:hint="eastAsia"/>
          <w:lang w:eastAsia="zh-CN"/>
        </w:rPr>
        <w:t xml:space="preserve"> </w:t>
      </w:r>
      <w:r w:rsidR="00724FDE">
        <w:rPr>
          <w:rFonts w:eastAsia="Arial Unicode MS"/>
          <w:lang w:eastAsia="zh-CN"/>
        </w:rPr>
        <w:fldChar w:fldCharType="begin"/>
      </w:r>
      <w:r w:rsidR="00724FDE">
        <w:rPr>
          <w:rFonts w:eastAsia="Arial Unicode MS"/>
          <w:lang w:eastAsia="zh-CN"/>
        </w:rPr>
        <w:instrText xml:space="preserve"> </w:instrText>
      </w:r>
      <w:r w:rsidR="00724FDE">
        <w:rPr>
          <w:rFonts w:eastAsia="Arial Unicode MS" w:hint="eastAsia"/>
          <w:lang w:eastAsia="zh-CN"/>
        </w:rPr>
        <w:instrText>REF _Ref71292068 \r \h</w:instrText>
      </w:r>
      <w:r w:rsidR="00724FDE">
        <w:rPr>
          <w:rFonts w:eastAsia="Arial Unicode MS"/>
          <w:lang w:eastAsia="zh-CN"/>
        </w:rPr>
        <w:instrText xml:space="preserve"> </w:instrText>
      </w:r>
      <w:r w:rsidR="00724FDE">
        <w:rPr>
          <w:rFonts w:eastAsia="Arial Unicode MS"/>
          <w:lang w:eastAsia="zh-CN"/>
        </w:rPr>
      </w:r>
      <w:r w:rsidR="00724FDE">
        <w:rPr>
          <w:rFonts w:eastAsia="Arial Unicode MS"/>
          <w:lang w:eastAsia="zh-CN"/>
        </w:rPr>
        <w:fldChar w:fldCharType="separate"/>
      </w:r>
      <w:r w:rsidR="00724FDE">
        <w:rPr>
          <w:rFonts w:eastAsia="Arial Unicode MS"/>
          <w:lang w:eastAsia="zh-CN"/>
        </w:rPr>
        <w:t>[1]</w:t>
      </w:r>
      <w:r w:rsidR="00724FDE">
        <w:rPr>
          <w:rFonts w:eastAsia="Arial Unicode MS"/>
          <w:lang w:eastAsia="zh-CN"/>
        </w:rPr>
        <w:fldChar w:fldCharType="end"/>
      </w:r>
      <w:r w:rsidR="00D3569B">
        <w:rPr>
          <w:rFonts w:eastAsia="Arial Unicode MS" w:hint="eastAsia"/>
          <w:lang w:eastAsia="zh-CN"/>
        </w:rPr>
        <w:t xml:space="preserve">. </w:t>
      </w:r>
    </w:p>
    <w:p w14:paraId="30140587" w14:textId="77777777" w:rsidR="00FA7ACE" w:rsidRPr="00FA7ACE" w:rsidRDefault="00FA7ACE" w:rsidP="00FA7ACE">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b/>
          <w:bCs/>
          <w:lang w:val="en-GB" w:eastAsia="en-GB"/>
        </w:rPr>
      </w:pPr>
      <w:r w:rsidRPr="00FA7ACE">
        <w:rPr>
          <w:rFonts w:ascii="Arial" w:eastAsia="MS Mincho" w:hAnsi="Arial"/>
          <w:b/>
          <w:bCs/>
          <w:lang w:val="en-GB" w:eastAsia="en-GB"/>
        </w:rPr>
        <w:t>Agreements:</w:t>
      </w:r>
    </w:p>
    <w:p w14:paraId="0B24E3CA" w14:textId="77777777" w:rsidR="00FA7ACE" w:rsidRPr="00FA7ACE" w:rsidRDefault="00FA7ACE" w:rsidP="00FA7ACE">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lang w:val="en-GB" w:eastAsia="en-GB"/>
        </w:rPr>
      </w:pPr>
      <w:r w:rsidRPr="00FA7ACE">
        <w:rPr>
          <w:rFonts w:ascii="Arial" w:eastAsia="MS Mincho" w:hAnsi="Arial"/>
          <w:lang w:val="en-GB" w:eastAsia="en-GB"/>
        </w:rPr>
        <w:t>1</w:t>
      </w:r>
      <w:r w:rsidRPr="00FA7ACE">
        <w:rPr>
          <w:rFonts w:ascii="Arial" w:eastAsia="MS Mincho" w:hAnsi="Arial"/>
          <w:lang w:val="en-GB" w:eastAsia="en-GB"/>
        </w:rPr>
        <w:tab/>
        <w:t xml:space="preserve">CG-SDT resources can be configured at the same time on NUL and SUL </w:t>
      </w:r>
    </w:p>
    <w:p w14:paraId="21436466" w14:textId="77777777" w:rsidR="00FA7ACE" w:rsidRPr="00FA7ACE" w:rsidRDefault="00FA7ACE" w:rsidP="00FA7ACE">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lang w:val="en-GB" w:eastAsia="en-GB"/>
        </w:rPr>
      </w:pPr>
      <w:r w:rsidRPr="00FA7ACE">
        <w:rPr>
          <w:rFonts w:ascii="Arial" w:eastAsia="MS Mincho" w:hAnsi="Arial"/>
          <w:lang w:val="en-GB" w:eastAsia="en-GB"/>
        </w:rPr>
        <w:t>2</w:t>
      </w:r>
      <w:r w:rsidRPr="00FA7ACE">
        <w:rPr>
          <w:rFonts w:ascii="Arial" w:eastAsia="MS Mincho" w:hAnsi="Arial"/>
          <w:lang w:val="en-GB" w:eastAsia="en-GB"/>
        </w:rPr>
        <w:tab/>
        <w:t>Implicit release of CG-SDT resource is not supported</w:t>
      </w:r>
    </w:p>
    <w:p w14:paraId="316F5062" w14:textId="77777777" w:rsidR="00FA7ACE" w:rsidRPr="00FA7ACE" w:rsidRDefault="00FA7ACE" w:rsidP="00FA7ACE">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lang w:val="en-GB" w:eastAsia="en-GB"/>
        </w:rPr>
      </w:pPr>
      <w:r w:rsidRPr="00FA7ACE">
        <w:rPr>
          <w:rFonts w:ascii="Arial" w:eastAsia="MS Mincho" w:hAnsi="Arial"/>
          <w:lang w:val="en-GB" w:eastAsia="en-GB"/>
        </w:rPr>
        <w:t>3</w:t>
      </w:r>
      <w:r w:rsidRPr="00FA7ACE">
        <w:rPr>
          <w:rFonts w:ascii="Arial" w:eastAsia="MS Mincho" w:hAnsi="Arial"/>
          <w:lang w:val="en-GB" w:eastAsia="en-GB"/>
        </w:rPr>
        <w:tab/>
        <w:t xml:space="preserve">UE </w:t>
      </w:r>
      <w:proofErr w:type="gramStart"/>
      <w:r w:rsidRPr="00FA7ACE">
        <w:rPr>
          <w:rFonts w:ascii="Arial" w:eastAsia="MS Mincho" w:hAnsi="Arial"/>
          <w:lang w:val="en-GB" w:eastAsia="en-GB"/>
        </w:rPr>
        <w:t>start</w:t>
      </w:r>
      <w:proofErr w:type="gramEnd"/>
      <w:r w:rsidRPr="00FA7ACE">
        <w:rPr>
          <w:rFonts w:ascii="Arial" w:eastAsia="MS Mincho" w:hAnsi="Arial"/>
          <w:lang w:val="en-GB" w:eastAsia="en-GB"/>
        </w:rPr>
        <w:t xml:space="preserve"> a window after CG/DG transmission for CG-SDT.   </w:t>
      </w:r>
      <w:proofErr w:type="gramStart"/>
      <w:r w:rsidRPr="00FA7ACE">
        <w:rPr>
          <w:rFonts w:ascii="Arial" w:eastAsia="MS Mincho" w:hAnsi="Arial"/>
          <w:lang w:val="en-GB" w:eastAsia="en-GB"/>
        </w:rPr>
        <w:t>FFS whether to design a new timer or to reuse an existing timer.</w:t>
      </w:r>
      <w:proofErr w:type="gramEnd"/>
    </w:p>
    <w:p w14:paraId="166B8357" w14:textId="77777777" w:rsidR="00FA7ACE" w:rsidRPr="00FA7ACE" w:rsidRDefault="00FA7ACE" w:rsidP="00FA7ACE">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lang w:val="en-GB" w:eastAsia="en-GB"/>
        </w:rPr>
      </w:pPr>
    </w:p>
    <w:p w14:paraId="359A5BE0" w14:textId="77777777" w:rsidR="00FA7ACE" w:rsidRPr="00FA7ACE" w:rsidRDefault="00FA7ACE" w:rsidP="00FA7ACE">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lang w:val="en-GB" w:eastAsia="en-GB"/>
        </w:rPr>
      </w:pPr>
      <w:r w:rsidRPr="00FA7ACE">
        <w:rPr>
          <w:rFonts w:ascii="Arial" w:eastAsia="MS Mincho" w:hAnsi="Arial"/>
          <w:lang w:val="en-GB" w:eastAsia="en-GB"/>
        </w:rPr>
        <w:t>4</w:t>
      </w:r>
      <w:r w:rsidRPr="00FA7ACE">
        <w:rPr>
          <w:rFonts w:ascii="Arial" w:eastAsia="MS Mincho" w:hAnsi="Arial"/>
          <w:lang w:val="en-GB" w:eastAsia="en-GB"/>
        </w:rPr>
        <w:tab/>
        <w:t xml:space="preserve">Support retransmission by dynamic grant for CG-SDT. </w:t>
      </w:r>
    </w:p>
    <w:p w14:paraId="7DC36DD9" w14:textId="77777777" w:rsidR="00FA7ACE" w:rsidRPr="00FA7ACE" w:rsidRDefault="00FA7ACE" w:rsidP="00FA7ACE">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lang w:val="en-GB" w:eastAsia="en-GB"/>
        </w:rPr>
      </w:pPr>
      <w:r w:rsidRPr="00FA7ACE">
        <w:rPr>
          <w:rFonts w:ascii="Arial" w:eastAsia="MS Mincho" w:hAnsi="Arial"/>
          <w:lang w:val="en-GB" w:eastAsia="en-GB"/>
        </w:rPr>
        <w:t>5</w:t>
      </w:r>
      <w:r w:rsidRPr="00FA7ACE">
        <w:rPr>
          <w:rFonts w:ascii="Arial" w:eastAsia="MS Mincho" w:hAnsi="Arial"/>
          <w:lang w:val="en-GB" w:eastAsia="en-GB"/>
        </w:rPr>
        <w:tab/>
        <w:t>Support mul</w:t>
      </w:r>
      <w:bookmarkStart w:id="6" w:name="_GoBack"/>
      <w:bookmarkEnd w:id="6"/>
      <w:r w:rsidRPr="00FA7ACE">
        <w:rPr>
          <w:rFonts w:ascii="Arial" w:eastAsia="MS Mincho" w:hAnsi="Arial"/>
          <w:lang w:val="en-GB" w:eastAsia="en-GB"/>
        </w:rPr>
        <w:t xml:space="preserve">tiple HARQ processes for uplink CG-SDT. </w:t>
      </w:r>
    </w:p>
    <w:p w14:paraId="4D5A16FE" w14:textId="77777777" w:rsidR="00FA7ACE" w:rsidRPr="00FA7ACE" w:rsidRDefault="00FA7ACE" w:rsidP="00FA7ACE">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lang w:val="en-GB" w:eastAsia="en-GB"/>
        </w:rPr>
      </w:pPr>
      <w:r w:rsidRPr="00FA7ACE">
        <w:rPr>
          <w:rFonts w:ascii="Arial" w:eastAsia="MS Mincho" w:hAnsi="Arial"/>
          <w:lang w:val="en-GB" w:eastAsia="en-GB"/>
        </w:rPr>
        <w:t>6</w:t>
      </w:r>
      <w:r w:rsidRPr="00FA7ACE">
        <w:rPr>
          <w:rFonts w:ascii="Arial" w:eastAsia="MS Mincho" w:hAnsi="Arial"/>
          <w:lang w:val="en-GB" w:eastAsia="en-GB"/>
        </w:rPr>
        <w:tab/>
        <w:t>CG resource availability delay is not considered as a criterion for CG validation.</w:t>
      </w:r>
    </w:p>
    <w:p w14:paraId="1430DD2D" w14:textId="77777777" w:rsidR="00FA7ACE" w:rsidRPr="00FA7ACE" w:rsidRDefault="00FA7ACE" w:rsidP="00FA7ACE">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lang w:val="en-GB" w:eastAsia="en-GB"/>
        </w:rPr>
      </w:pPr>
      <w:r w:rsidRPr="00FA7ACE">
        <w:rPr>
          <w:rFonts w:ascii="Arial" w:eastAsia="MS Mincho" w:hAnsi="Arial"/>
          <w:lang w:val="en-GB" w:eastAsia="en-GB"/>
        </w:rPr>
        <w:t>7</w:t>
      </w:r>
      <w:r w:rsidRPr="00FA7ACE">
        <w:rPr>
          <w:rFonts w:ascii="Arial" w:eastAsia="MS Mincho" w:hAnsi="Arial"/>
          <w:lang w:val="en-GB" w:eastAsia="en-GB"/>
        </w:rPr>
        <w:tab/>
        <w:t>UL carrier selection is performed before CG-SDT selection</w:t>
      </w:r>
    </w:p>
    <w:p w14:paraId="31A1C517" w14:textId="77777777" w:rsidR="00FA7ACE" w:rsidRPr="00FA7ACE" w:rsidRDefault="00FA7ACE" w:rsidP="00FA7ACE">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i/>
          <w:iCs/>
          <w:lang w:val="en-GB" w:eastAsia="en-GB"/>
        </w:rPr>
      </w:pPr>
      <w:r w:rsidRPr="00FA7ACE">
        <w:rPr>
          <w:rFonts w:ascii="Arial" w:eastAsia="MS Mincho" w:hAnsi="Arial"/>
          <w:i/>
          <w:iCs/>
          <w:lang w:val="en-GB" w:eastAsia="en-GB"/>
        </w:rPr>
        <w:t>8</w:t>
      </w:r>
      <w:r w:rsidRPr="00FA7ACE">
        <w:rPr>
          <w:rFonts w:ascii="Arial" w:eastAsia="MS Mincho" w:hAnsi="Arial"/>
          <w:i/>
          <w:iCs/>
          <w:lang w:val="en-GB" w:eastAsia="en-GB"/>
        </w:rPr>
        <w:tab/>
        <w:t>FFS CG-SDT resource can be configured on BWPs other than initial BWP</w:t>
      </w:r>
    </w:p>
    <w:p w14:paraId="4148CBDB" w14:textId="4A2545AA" w:rsidR="00D91532" w:rsidRPr="006A377A" w:rsidRDefault="008E6D9A" w:rsidP="00AF7466">
      <w:pPr>
        <w:pStyle w:val="a1"/>
        <w:rPr>
          <w:rFonts w:eastAsia="Arial Unicode MS"/>
          <w:color w:val="000000" w:themeColor="text1"/>
          <w:szCs w:val="20"/>
          <w:lang w:eastAsia="zh-CN"/>
        </w:rPr>
      </w:pPr>
      <w:r>
        <w:rPr>
          <w:rFonts w:eastAsia="Arial Unicode MS" w:hint="eastAsia"/>
          <w:lang w:eastAsia="zh-CN"/>
        </w:rPr>
        <w:t xml:space="preserve">In the following, we discuss </w:t>
      </w:r>
      <w:r w:rsidR="00AF7466">
        <w:rPr>
          <w:rFonts w:eastAsia="Arial Unicode MS" w:hint="eastAsia"/>
          <w:lang w:eastAsia="zh-CN"/>
        </w:rPr>
        <w:t xml:space="preserve">remaining issues and FFSs of last meeting, our analysis as well as </w:t>
      </w:r>
      <w:r w:rsidR="00AF7466">
        <w:rPr>
          <w:rFonts w:eastAsia="Arial Unicode MS"/>
          <w:lang w:eastAsia="zh-CN"/>
        </w:rPr>
        <w:t>preference</w:t>
      </w:r>
      <w:r w:rsidR="007669B0">
        <w:rPr>
          <w:rFonts w:eastAsia="Arial Unicode MS" w:hint="eastAsia"/>
          <w:lang w:eastAsia="zh-CN"/>
        </w:rPr>
        <w:t>s</w:t>
      </w:r>
      <w:r w:rsidR="00AF7466">
        <w:rPr>
          <w:rFonts w:eastAsia="Arial Unicode MS" w:hint="eastAsia"/>
          <w:lang w:eastAsia="zh-CN"/>
        </w:rPr>
        <w:t xml:space="preserve"> are also </w:t>
      </w:r>
      <w:r w:rsidR="00AF7466">
        <w:rPr>
          <w:rFonts w:eastAsia="Arial Unicode MS"/>
          <w:lang w:eastAsia="zh-CN"/>
        </w:rPr>
        <w:t>provide</w:t>
      </w:r>
      <w:r w:rsidR="00AF7466">
        <w:rPr>
          <w:rFonts w:eastAsia="Arial Unicode MS" w:hint="eastAsia"/>
          <w:lang w:eastAsia="zh-CN"/>
        </w:rPr>
        <w:t>d.</w:t>
      </w:r>
    </w:p>
    <w:bookmarkEnd w:id="4"/>
    <w:bookmarkEnd w:id="5"/>
    <w:p w14:paraId="508BC676" w14:textId="4314A437" w:rsidR="003E1A9C" w:rsidRDefault="00E3725B" w:rsidP="003E1A9C">
      <w:pPr>
        <w:pStyle w:val="1"/>
        <w:jc w:val="both"/>
      </w:pPr>
      <w:r w:rsidRPr="00AA54B6">
        <w:rPr>
          <w:rFonts w:hint="eastAsia"/>
        </w:rPr>
        <w:t>Discussion</w:t>
      </w:r>
    </w:p>
    <w:p w14:paraId="6E771AEF" w14:textId="735A383D" w:rsidR="00FA6978" w:rsidRDefault="00FA6978" w:rsidP="00FA6978">
      <w:pPr>
        <w:pStyle w:val="20"/>
        <w:numPr>
          <w:ilvl w:val="0"/>
          <w:numId w:val="22"/>
        </w:numPr>
        <w:ind w:left="454" w:hanging="454"/>
        <w:rPr>
          <w:rFonts w:eastAsiaTheme="minorEastAsia"/>
        </w:rPr>
      </w:pPr>
      <w:r>
        <w:rPr>
          <w:rFonts w:eastAsiaTheme="minorEastAsia" w:hint="eastAsia"/>
        </w:rPr>
        <w:t>HARQ process ID calculation</w:t>
      </w:r>
    </w:p>
    <w:p w14:paraId="66A8221E" w14:textId="16D7904B" w:rsidR="00DD7DF1" w:rsidRDefault="00B76566" w:rsidP="00573935">
      <w:pPr>
        <w:pStyle w:val="a6"/>
        <w:jc w:val="both"/>
        <w:rPr>
          <w:rFonts w:eastAsiaTheme="minorEastAsia"/>
          <w:lang w:eastAsia="zh-CN"/>
        </w:rPr>
      </w:pPr>
      <w:r w:rsidRPr="00B76566">
        <w:rPr>
          <w:rFonts w:eastAsiaTheme="minorEastAsia" w:hint="eastAsia"/>
          <w:lang w:eastAsia="zh-CN"/>
        </w:rPr>
        <w:t xml:space="preserve">In RAN2#113bis meeting, it was agreed that </w:t>
      </w:r>
      <w:r w:rsidR="00573935">
        <w:rPr>
          <w:rFonts w:eastAsiaTheme="minorEastAsia" w:hint="eastAsia"/>
          <w:lang w:eastAsia="zh-CN"/>
        </w:rPr>
        <w:t xml:space="preserve">multiple HARQ processes are supported for CG-SDT. </w:t>
      </w:r>
      <w:r w:rsidR="009B04EC">
        <w:rPr>
          <w:rFonts w:eastAsiaTheme="minorEastAsia"/>
          <w:lang w:eastAsia="zh-CN"/>
        </w:rPr>
        <w:t>A</w:t>
      </w:r>
      <w:r w:rsidR="00573935">
        <w:rPr>
          <w:rFonts w:eastAsiaTheme="minorEastAsia" w:hint="eastAsia"/>
          <w:lang w:eastAsia="zh-CN"/>
        </w:rPr>
        <w:t xml:space="preserve">nother issue is how to select HARQ process ID for CG-SDT. </w:t>
      </w:r>
      <w:r w:rsidR="00DD7DF1">
        <w:rPr>
          <w:rFonts w:eastAsiaTheme="minorEastAsia" w:hint="eastAsia"/>
          <w:lang w:eastAsia="zh-CN"/>
        </w:rPr>
        <w:t xml:space="preserve">For CG in NR, there are two </w:t>
      </w:r>
      <w:r w:rsidR="00DD7DF1">
        <w:rPr>
          <w:rFonts w:eastAsiaTheme="minorEastAsia"/>
          <w:lang w:eastAsia="zh-CN"/>
        </w:rPr>
        <w:t>type</w:t>
      </w:r>
      <w:r w:rsidR="00571675">
        <w:rPr>
          <w:rFonts w:eastAsiaTheme="minorEastAsia" w:hint="eastAsia"/>
          <w:lang w:eastAsia="zh-CN"/>
        </w:rPr>
        <w:t>s</w:t>
      </w:r>
      <w:r w:rsidR="00DD7DF1">
        <w:rPr>
          <w:rFonts w:eastAsiaTheme="minorEastAsia" w:hint="eastAsia"/>
          <w:lang w:eastAsia="zh-CN"/>
        </w:rPr>
        <w:t xml:space="preserve"> of solution to determine the </w:t>
      </w:r>
      <w:proofErr w:type="spellStart"/>
      <w:r w:rsidR="00DD7DF1">
        <w:rPr>
          <w:rFonts w:eastAsiaTheme="minorEastAsia" w:hint="eastAsia"/>
          <w:lang w:eastAsia="zh-CN"/>
        </w:rPr>
        <w:t>HARQ</w:t>
      </w:r>
      <w:proofErr w:type="spellEnd"/>
      <w:r w:rsidR="00DD7DF1">
        <w:rPr>
          <w:rFonts w:eastAsiaTheme="minorEastAsia" w:hint="eastAsia"/>
          <w:lang w:eastAsia="zh-CN"/>
        </w:rPr>
        <w:t xml:space="preserve"> process ID</w:t>
      </w:r>
      <w:r w:rsidR="00D82139">
        <w:rPr>
          <w:rFonts w:eastAsiaTheme="minorEastAsia" w:hint="eastAsia"/>
          <w:lang w:eastAsia="zh-CN"/>
        </w:rPr>
        <w:t xml:space="preserve"> </w:t>
      </w:r>
      <w:r w:rsidR="00E31023">
        <w:rPr>
          <w:rFonts w:eastAsiaTheme="minorEastAsia"/>
          <w:lang w:eastAsia="zh-CN"/>
        </w:rPr>
        <w:fldChar w:fldCharType="begin"/>
      </w:r>
      <w:r w:rsidR="00E31023">
        <w:rPr>
          <w:rFonts w:eastAsiaTheme="minorEastAsia"/>
          <w:lang w:eastAsia="zh-CN"/>
        </w:rPr>
        <w:instrText xml:space="preserve"> </w:instrText>
      </w:r>
      <w:r w:rsidR="00E31023">
        <w:rPr>
          <w:rFonts w:eastAsiaTheme="minorEastAsia" w:hint="eastAsia"/>
          <w:lang w:eastAsia="zh-CN"/>
        </w:rPr>
        <w:instrText>REF _Ref71292115 \r \h</w:instrText>
      </w:r>
      <w:r w:rsidR="00E31023">
        <w:rPr>
          <w:rFonts w:eastAsiaTheme="minorEastAsia"/>
          <w:lang w:eastAsia="zh-CN"/>
        </w:rPr>
        <w:instrText xml:space="preserve"> </w:instrText>
      </w:r>
      <w:r w:rsidR="00E31023">
        <w:rPr>
          <w:rFonts w:eastAsiaTheme="minorEastAsia"/>
          <w:lang w:eastAsia="zh-CN"/>
        </w:rPr>
      </w:r>
      <w:r w:rsidR="00E31023">
        <w:rPr>
          <w:rFonts w:eastAsiaTheme="minorEastAsia"/>
          <w:lang w:eastAsia="zh-CN"/>
        </w:rPr>
        <w:fldChar w:fldCharType="separate"/>
      </w:r>
      <w:r w:rsidR="00E31023">
        <w:rPr>
          <w:rFonts w:eastAsiaTheme="minorEastAsia"/>
          <w:lang w:eastAsia="zh-CN"/>
        </w:rPr>
        <w:t>[2]</w:t>
      </w:r>
      <w:r w:rsidR="00E31023">
        <w:rPr>
          <w:rFonts w:eastAsiaTheme="minorEastAsia"/>
          <w:lang w:eastAsia="zh-CN"/>
        </w:rPr>
        <w:fldChar w:fldCharType="end"/>
      </w:r>
      <w:r w:rsidR="00DD7DF1">
        <w:rPr>
          <w:rFonts w:eastAsiaTheme="minorEastAsia" w:hint="eastAsia"/>
          <w:lang w:eastAsia="zh-CN"/>
        </w:rPr>
        <w:t>.</w:t>
      </w:r>
    </w:p>
    <w:p w14:paraId="5B31C82A" w14:textId="387EEAA4" w:rsidR="00DD7DF1" w:rsidRDefault="00DD7DF1" w:rsidP="00915A19">
      <w:pPr>
        <w:pStyle w:val="a1"/>
        <w:numPr>
          <w:ilvl w:val="0"/>
          <w:numId w:val="60"/>
        </w:numPr>
        <w:rPr>
          <w:rFonts w:eastAsiaTheme="minorEastAsia"/>
          <w:lang w:val="en-GB" w:eastAsia="zh-CN"/>
        </w:rPr>
      </w:pPr>
      <w:r>
        <w:rPr>
          <w:rFonts w:eastAsiaTheme="minorEastAsia" w:hint="eastAsia"/>
          <w:lang w:val="en-GB" w:eastAsia="zh-CN"/>
        </w:rPr>
        <w:t xml:space="preserve">Solution 1: </w:t>
      </w:r>
      <w:r w:rsidR="00A47680">
        <w:rPr>
          <w:rFonts w:eastAsiaTheme="minorEastAsia" w:hint="eastAsia"/>
          <w:lang w:val="en-GB" w:eastAsia="zh-CN"/>
        </w:rPr>
        <w:t xml:space="preserve">UE </w:t>
      </w:r>
      <w:r>
        <w:rPr>
          <w:rFonts w:eastAsiaTheme="minorEastAsia" w:hint="eastAsia"/>
          <w:lang w:val="en-GB" w:eastAsia="zh-CN"/>
        </w:rPr>
        <w:t>calculat</w:t>
      </w:r>
      <w:r w:rsidR="00A47680">
        <w:rPr>
          <w:rFonts w:eastAsiaTheme="minorEastAsia" w:hint="eastAsia"/>
          <w:lang w:val="en-GB" w:eastAsia="zh-CN"/>
        </w:rPr>
        <w:t>es</w:t>
      </w:r>
      <w:r>
        <w:rPr>
          <w:rFonts w:eastAsiaTheme="minorEastAsia" w:hint="eastAsia"/>
          <w:lang w:val="en-GB" w:eastAsia="zh-CN"/>
        </w:rPr>
        <w:t xml:space="preserve"> HARQ process ID according </w:t>
      </w:r>
      <w:r w:rsidR="00176A29">
        <w:rPr>
          <w:rFonts w:eastAsiaTheme="minorEastAsia" w:hint="eastAsia"/>
          <w:lang w:val="en-GB" w:eastAsia="zh-CN"/>
        </w:rPr>
        <w:t xml:space="preserve">to </w:t>
      </w:r>
      <w:proofErr w:type="spellStart"/>
      <w:r w:rsidR="00176A29">
        <w:rPr>
          <w:rFonts w:eastAsiaTheme="minorEastAsia" w:hint="eastAsia"/>
          <w:lang w:val="en-GB" w:eastAsia="zh-CN"/>
        </w:rPr>
        <w:t>IIoT</w:t>
      </w:r>
      <w:proofErr w:type="spellEnd"/>
      <w:r w:rsidR="00A47680">
        <w:rPr>
          <w:rFonts w:eastAsiaTheme="minorEastAsia" w:hint="eastAsia"/>
          <w:lang w:val="en-GB" w:eastAsia="zh-CN"/>
        </w:rPr>
        <w:t xml:space="preserve"> in </w:t>
      </w:r>
      <w:proofErr w:type="spellStart"/>
      <w:r w:rsidR="00A47680">
        <w:rPr>
          <w:rFonts w:eastAsiaTheme="minorEastAsia" w:hint="eastAsia"/>
          <w:lang w:val="en-GB" w:eastAsia="zh-CN"/>
        </w:rPr>
        <w:t>Rel</w:t>
      </w:r>
      <w:proofErr w:type="spellEnd"/>
      <w:r w:rsidR="00A47680">
        <w:rPr>
          <w:rFonts w:eastAsiaTheme="minorEastAsia" w:hint="eastAsia"/>
          <w:lang w:val="en-GB" w:eastAsia="zh-CN"/>
        </w:rPr>
        <w:t>-16</w:t>
      </w:r>
      <w:r>
        <w:rPr>
          <w:rFonts w:eastAsiaTheme="minorEastAsia" w:hint="eastAsia"/>
          <w:lang w:val="en-GB" w:eastAsia="zh-CN"/>
        </w:rPr>
        <w:t>.</w:t>
      </w:r>
    </w:p>
    <w:p w14:paraId="1FD8E959" w14:textId="03970EA2" w:rsidR="00DD7DF1" w:rsidRDefault="00DD7DF1" w:rsidP="00915A19">
      <w:pPr>
        <w:pStyle w:val="a1"/>
        <w:numPr>
          <w:ilvl w:val="0"/>
          <w:numId w:val="60"/>
        </w:numPr>
        <w:rPr>
          <w:rFonts w:eastAsiaTheme="minorEastAsia"/>
          <w:lang w:val="en-GB" w:eastAsia="zh-CN"/>
        </w:rPr>
      </w:pPr>
      <w:r>
        <w:rPr>
          <w:rFonts w:eastAsiaTheme="minorEastAsia" w:hint="eastAsia"/>
          <w:lang w:val="en-GB" w:eastAsia="zh-CN"/>
        </w:rPr>
        <w:t xml:space="preserve">Solution 2: UE selects HARQ process ID </w:t>
      </w:r>
      <w:r w:rsidR="00A47680">
        <w:rPr>
          <w:rFonts w:eastAsiaTheme="minorEastAsia"/>
          <w:lang w:val="en-GB" w:eastAsia="zh-CN"/>
        </w:rPr>
        <w:t>according</w:t>
      </w:r>
      <w:r w:rsidR="00A47680">
        <w:rPr>
          <w:rFonts w:eastAsiaTheme="minorEastAsia" w:hint="eastAsia"/>
          <w:lang w:val="en-GB" w:eastAsia="zh-CN"/>
        </w:rPr>
        <w:t xml:space="preserve"> to NR-U in Rel-16.</w:t>
      </w:r>
    </w:p>
    <w:p w14:paraId="460ED932" w14:textId="66C74A3C" w:rsidR="00E734DD" w:rsidRDefault="00E734DD" w:rsidP="00DD7DF1">
      <w:pPr>
        <w:pStyle w:val="a1"/>
        <w:rPr>
          <w:rFonts w:eastAsiaTheme="minorEastAsia"/>
          <w:lang w:val="en-GB" w:eastAsia="zh-CN"/>
        </w:rPr>
      </w:pPr>
      <w:r>
        <w:rPr>
          <w:rFonts w:eastAsiaTheme="minorEastAsia" w:hint="eastAsia"/>
          <w:lang w:val="en-GB" w:eastAsia="zh-CN"/>
        </w:rPr>
        <w:t>In solution</w:t>
      </w:r>
      <w:r w:rsidR="00255D7A">
        <w:rPr>
          <w:rFonts w:eastAsiaTheme="minorEastAsia" w:hint="eastAsia"/>
          <w:lang w:val="en-GB" w:eastAsia="zh-CN"/>
        </w:rPr>
        <w:t xml:space="preserve"> 1</w:t>
      </w:r>
      <w:r>
        <w:rPr>
          <w:rFonts w:eastAsiaTheme="minorEastAsia" w:hint="eastAsia"/>
          <w:lang w:val="en-GB" w:eastAsia="zh-CN"/>
        </w:rPr>
        <w:t xml:space="preserve">, </w:t>
      </w:r>
      <w:r w:rsidR="00176A29">
        <w:rPr>
          <w:rFonts w:eastAsiaTheme="minorEastAsia" w:hint="eastAsia"/>
          <w:lang w:val="en-GB" w:eastAsia="zh-CN"/>
        </w:rPr>
        <w:t xml:space="preserve">HARQ process ID is calculated based on timing that CG occurs. </w:t>
      </w:r>
      <w:r w:rsidR="009B04EC">
        <w:rPr>
          <w:rFonts w:eastAsiaTheme="minorEastAsia"/>
          <w:lang w:val="en-GB" w:eastAsia="zh-CN"/>
        </w:rPr>
        <w:t>The</w:t>
      </w:r>
      <w:r w:rsidR="00176A29">
        <w:rPr>
          <w:rFonts w:eastAsiaTheme="minorEastAsia" w:hint="eastAsia"/>
          <w:lang w:val="en-GB" w:eastAsia="zh-CN"/>
        </w:rPr>
        <w:t xml:space="preserve"> </w:t>
      </w:r>
      <w:r>
        <w:rPr>
          <w:rFonts w:eastAsiaTheme="minorEastAsia" w:hint="eastAsia"/>
          <w:lang w:val="en-GB" w:eastAsia="zh-CN"/>
        </w:rPr>
        <w:t xml:space="preserve">network can be aware of HARQ process of CG based on the timing when CG occurs. </w:t>
      </w:r>
      <w:r w:rsidR="00C616B4">
        <w:rPr>
          <w:rFonts w:eastAsiaTheme="minorEastAsia"/>
          <w:lang w:val="en-GB" w:eastAsia="zh-CN"/>
        </w:rPr>
        <w:t>Accordingly</w:t>
      </w:r>
      <w:r>
        <w:rPr>
          <w:rFonts w:eastAsiaTheme="minorEastAsia" w:hint="eastAsia"/>
          <w:lang w:val="en-GB" w:eastAsia="zh-CN"/>
        </w:rPr>
        <w:t xml:space="preserve"> retransmission can be scheduled by</w:t>
      </w:r>
      <w:r w:rsidR="009B04EC">
        <w:rPr>
          <w:rFonts w:eastAsiaTheme="minorEastAsia"/>
          <w:lang w:val="en-GB" w:eastAsia="zh-CN"/>
        </w:rPr>
        <w:t xml:space="preserve"> the</w:t>
      </w:r>
      <w:r>
        <w:rPr>
          <w:rFonts w:eastAsiaTheme="minorEastAsia" w:hint="eastAsia"/>
          <w:lang w:val="en-GB" w:eastAsia="zh-CN"/>
        </w:rPr>
        <w:t xml:space="preserve"> network.</w:t>
      </w:r>
    </w:p>
    <w:p w14:paraId="785EF7EC" w14:textId="2A30D3A2" w:rsidR="007B69E0" w:rsidRDefault="00DD7DF1" w:rsidP="00DD7DF1">
      <w:pPr>
        <w:pStyle w:val="a1"/>
        <w:rPr>
          <w:rFonts w:eastAsiaTheme="minorEastAsia"/>
          <w:lang w:val="en-GB" w:eastAsia="zh-CN"/>
        </w:rPr>
      </w:pPr>
      <w:r>
        <w:rPr>
          <w:rFonts w:eastAsiaTheme="minorEastAsia" w:hint="eastAsia"/>
          <w:lang w:val="en-GB" w:eastAsia="zh-CN"/>
        </w:rPr>
        <w:t xml:space="preserve">Solution 2 is introduced by NR-U to </w:t>
      </w:r>
      <w:r w:rsidRPr="00475E71">
        <w:rPr>
          <w:rFonts w:eastAsiaTheme="minorEastAsia"/>
          <w:lang w:val="en-GB" w:eastAsia="zh-CN"/>
        </w:rPr>
        <w:t>mitigate</w:t>
      </w:r>
      <w:r>
        <w:rPr>
          <w:rFonts w:eastAsiaTheme="minorEastAsia" w:hint="eastAsia"/>
          <w:lang w:val="en-GB" w:eastAsia="zh-CN"/>
        </w:rPr>
        <w:t xml:space="preserve"> the latency impacts as resource consumption due to LBT failure.</w:t>
      </w:r>
      <w:r w:rsidR="007B69E0">
        <w:rPr>
          <w:rFonts w:eastAsiaTheme="minorEastAsia" w:hint="eastAsia"/>
          <w:lang w:val="en-GB" w:eastAsia="zh-CN"/>
        </w:rPr>
        <w:t xml:space="preserve"> </w:t>
      </w:r>
      <w:r w:rsidR="001E6CEC">
        <w:rPr>
          <w:rFonts w:eastAsiaTheme="minorEastAsia" w:hint="eastAsia"/>
          <w:lang w:val="en-GB" w:eastAsia="zh-CN"/>
        </w:rPr>
        <w:t xml:space="preserve">And the HARQ process ID is selected in one HARQ process ID pool. </w:t>
      </w:r>
      <w:r w:rsidR="009B04EC">
        <w:rPr>
          <w:rFonts w:eastAsiaTheme="minorEastAsia"/>
          <w:lang w:val="en-GB" w:eastAsia="zh-CN"/>
        </w:rPr>
        <w:t xml:space="preserve">The </w:t>
      </w:r>
      <w:r w:rsidR="007B69E0">
        <w:rPr>
          <w:rFonts w:eastAsiaTheme="minorEastAsia" w:hint="eastAsia"/>
          <w:lang w:val="en-GB" w:eastAsia="zh-CN"/>
        </w:rPr>
        <w:t xml:space="preserve">UE should attach </w:t>
      </w:r>
      <w:r w:rsidR="00BE0D24">
        <w:rPr>
          <w:rFonts w:eastAsiaTheme="minorEastAsia" w:hint="eastAsia"/>
          <w:lang w:val="en-GB" w:eastAsia="zh-CN"/>
        </w:rPr>
        <w:t>CG-UCI</w:t>
      </w:r>
      <w:r w:rsidR="007B69E0">
        <w:rPr>
          <w:rFonts w:eastAsiaTheme="minorEastAsia" w:hint="eastAsia"/>
          <w:lang w:val="en-GB" w:eastAsia="zh-CN"/>
        </w:rPr>
        <w:t xml:space="preserve"> </w:t>
      </w:r>
      <w:r w:rsidR="00BE0D24">
        <w:rPr>
          <w:rFonts w:eastAsiaTheme="minorEastAsia" w:hint="eastAsia"/>
          <w:lang w:val="en-GB" w:eastAsia="zh-CN"/>
        </w:rPr>
        <w:t>to MAC PDU</w:t>
      </w:r>
      <w:r w:rsidR="007B69E0">
        <w:rPr>
          <w:rFonts w:eastAsiaTheme="minorEastAsia" w:hint="eastAsia"/>
          <w:lang w:val="en-GB" w:eastAsia="zh-CN"/>
        </w:rPr>
        <w:t xml:space="preserve"> </w:t>
      </w:r>
      <w:r w:rsidR="00BE0D24">
        <w:rPr>
          <w:rFonts w:eastAsiaTheme="minorEastAsia" w:hint="eastAsia"/>
          <w:lang w:val="en-GB" w:eastAsia="zh-CN"/>
        </w:rPr>
        <w:t xml:space="preserve">to inform </w:t>
      </w:r>
      <w:r w:rsidR="009B04EC">
        <w:rPr>
          <w:rFonts w:eastAsiaTheme="minorEastAsia"/>
          <w:lang w:val="en-GB" w:eastAsia="zh-CN"/>
        </w:rPr>
        <w:t xml:space="preserve">the </w:t>
      </w:r>
      <w:r w:rsidR="00BE0D24">
        <w:rPr>
          <w:rFonts w:eastAsiaTheme="minorEastAsia" w:hint="eastAsia"/>
          <w:lang w:val="en-GB" w:eastAsia="zh-CN"/>
        </w:rPr>
        <w:t>network of the HARQ process ID for the CG.</w:t>
      </w:r>
    </w:p>
    <w:p w14:paraId="5F7CB8FF" w14:textId="0677DA75" w:rsidR="00DD7DF1" w:rsidRDefault="00BE0D24" w:rsidP="00DD7DF1">
      <w:pPr>
        <w:pStyle w:val="a1"/>
        <w:rPr>
          <w:rFonts w:eastAsiaTheme="minorEastAsia"/>
          <w:lang w:val="en-GB" w:eastAsia="zh-CN"/>
        </w:rPr>
      </w:pPr>
      <w:r>
        <w:rPr>
          <w:rFonts w:eastAsiaTheme="minorEastAsia" w:hint="eastAsia"/>
          <w:lang w:val="en-GB" w:eastAsia="zh-CN"/>
        </w:rPr>
        <w:t xml:space="preserve">In SDT, </w:t>
      </w:r>
      <w:r w:rsidR="009B04EC">
        <w:rPr>
          <w:rFonts w:eastAsiaTheme="minorEastAsia"/>
          <w:lang w:val="en-GB" w:eastAsia="zh-CN"/>
        </w:rPr>
        <w:t>dedicated</w:t>
      </w:r>
      <w:r w:rsidR="00206912">
        <w:rPr>
          <w:rFonts w:eastAsiaTheme="minorEastAsia" w:hint="eastAsia"/>
          <w:lang w:val="en-GB" w:eastAsia="zh-CN"/>
        </w:rPr>
        <w:t xml:space="preserve"> CG resources are assigned to and we think we should focus on licensed spectrum</w:t>
      </w:r>
      <w:r w:rsidR="00E5383F">
        <w:rPr>
          <w:rFonts w:eastAsiaTheme="minorEastAsia" w:hint="eastAsia"/>
          <w:lang w:val="en-GB" w:eastAsia="zh-CN"/>
        </w:rPr>
        <w:t xml:space="preserve"> with high priority</w:t>
      </w:r>
      <w:r w:rsidR="00206912">
        <w:rPr>
          <w:rFonts w:eastAsiaTheme="minorEastAsia" w:hint="eastAsia"/>
          <w:lang w:val="en-GB" w:eastAsia="zh-CN"/>
        </w:rPr>
        <w:t>.</w:t>
      </w:r>
      <w:r w:rsidR="007D4735">
        <w:rPr>
          <w:rFonts w:eastAsiaTheme="minorEastAsia" w:hint="eastAsia"/>
          <w:lang w:val="en-GB" w:eastAsia="zh-CN"/>
        </w:rPr>
        <w:t xml:space="preserve"> Hence</w:t>
      </w:r>
      <w:r w:rsidR="00DD7DF1">
        <w:rPr>
          <w:rFonts w:eastAsiaTheme="minorEastAsia" w:hint="eastAsia"/>
          <w:lang w:val="en-GB" w:eastAsia="zh-CN"/>
        </w:rPr>
        <w:t xml:space="preserve"> solution 1 is </w:t>
      </w:r>
      <w:r w:rsidR="00DD7DF1">
        <w:rPr>
          <w:rFonts w:eastAsiaTheme="minorEastAsia"/>
          <w:lang w:val="en-GB" w:eastAsia="zh-CN"/>
        </w:rPr>
        <w:t xml:space="preserve">preferred. If unlicensed spectrum is studied in the future, </w:t>
      </w:r>
      <w:r w:rsidR="00DD7DF1">
        <w:rPr>
          <w:rFonts w:eastAsiaTheme="minorEastAsia" w:hint="eastAsia"/>
          <w:lang w:val="en-GB" w:eastAsia="zh-CN"/>
        </w:rPr>
        <w:t xml:space="preserve">solution 2 can be </w:t>
      </w:r>
      <w:r w:rsidR="00DD7DF1">
        <w:rPr>
          <w:rFonts w:eastAsiaTheme="minorEastAsia"/>
          <w:lang w:val="en-GB" w:eastAsia="zh-CN"/>
        </w:rPr>
        <w:t>investigated</w:t>
      </w:r>
      <w:r w:rsidR="00DD7DF1">
        <w:rPr>
          <w:rFonts w:eastAsiaTheme="minorEastAsia" w:hint="eastAsia"/>
          <w:lang w:val="en-GB" w:eastAsia="zh-CN"/>
        </w:rPr>
        <w:t>.</w:t>
      </w:r>
    </w:p>
    <w:p w14:paraId="1DA86840" w14:textId="57578AF3" w:rsidR="00574DFE" w:rsidRDefault="00574DFE" w:rsidP="00DD7DF1">
      <w:pPr>
        <w:pStyle w:val="a1"/>
        <w:rPr>
          <w:rFonts w:eastAsiaTheme="minorEastAsia"/>
          <w:lang w:eastAsia="zh-CN"/>
        </w:rPr>
      </w:pPr>
      <w:r>
        <w:rPr>
          <w:rFonts w:eastAsiaTheme="minorEastAsia" w:hint="eastAsia"/>
          <w:lang w:val="en-GB" w:eastAsia="zh-CN"/>
        </w:rPr>
        <w:t xml:space="preserve">Besides, </w:t>
      </w:r>
      <w:r>
        <w:rPr>
          <w:i/>
          <w:lang w:eastAsia="ko-KR"/>
        </w:rPr>
        <w:t>harq-ProcID-Offset</w:t>
      </w:r>
      <w:r>
        <w:rPr>
          <w:rFonts w:eastAsiaTheme="minorEastAsia" w:hint="eastAsia"/>
          <w:i/>
          <w:lang w:eastAsia="zh-CN"/>
        </w:rPr>
        <w:t xml:space="preserve">2 </w:t>
      </w:r>
      <w:r>
        <w:rPr>
          <w:rFonts w:eastAsiaTheme="minorEastAsia" w:hint="eastAsia"/>
          <w:lang w:eastAsia="zh-CN"/>
        </w:rPr>
        <w:t xml:space="preserve">was introduced in </w:t>
      </w:r>
      <w:proofErr w:type="spellStart"/>
      <w:r>
        <w:rPr>
          <w:rFonts w:eastAsiaTheme="minorEastAsia" w:hint="eastAsia"/>
          <w:lang w:eastAsia="zh-CN"/>
        </w:rPr>
        <w:t>IIoT</w:t>
      </w:r>
      <w:proofErr w:type="spellEnd"/>
      <w:r>
        <w:rPr>
          <w:rFonts w:eastAsiaTheme="minorEastAsia" w:hint="eastAsia"/>
          <w:lang w:eastAsia="zh-CN"/>
        </w:rPr>
        <w:t xml:space="preserve"> to avoid collision of HARQ process ID when multiple CG configurations are available. Since we already assume that multiple CG configurations in CG-SDT, </w:t>
      </w:r>
      <w:r>
        <w:rPr>
          <w:i/>
          <w:lang w:eastAsia="ko-KR"/>
        </w:rPr>
        <w:t>harq-ProcID-Offset</w:t>
      </w:r>
      <w:r>
        <w:rPr>
          <w:rFonts w:eastAsiaTheme="minorEastAsia" w:hint="eastAsia"/>
          <w:i/>
          <w:lang w:eastAsia="zh-CN"/>
        </w:rPr>
        <w:t xml:space="preserve">2 </w:t>
      </w:r>
      <w:r>
        <w:rPr>
          <w:rFonts w:eastAsiaTheme="minorEastAsia" w:hint="eastAsia"/>
          <w:lang w:eastAsia="zh-CN"/>
        </w:rPr>
        <w:t>can be reused.</w:t>
      </w:r>
    </w:p>
    <w:p w14:paraId="547A63CB" w14:textId="76534294" w:rsidR="004922C3" w:rsidRPr="00A248B6" w:rsidRDefault="004922C3" w:rsidP="00DD7DF1">
      <w:pPr>
        <w:pStyle w:val="a1"/>
        <w:rPr>
          <w:rFonts w:eastAsiaTheme="minorEastAsia"/>
          <w:lang w:val="en-GB" w:eastAsia="zh-CN"/>
        </w:rPr>
      </w:pPr>
      <w:r>
        <w:rPr>
          <w:rFonts w:eastAsiaTheme="minorEastAsia" w:hint="eastAsia"/>
          <w:lang w:eastAsia="zh-CN"/>
        </w:rPr>
        <w:t>Considering all the analysis above, we propose that:</w:t>
      </w:r>
    </w:p>
    <w:p w14:paraId="76B1E531" w14:textId="24F29A3F" w:rsidR="00FA6978" w:rsidRDefault="00DD7DF1" w:rsidP="009B4AAF">
      <w:pPr>
        <w:pStyle w:val="a6"/>
        <w:jc w:val="both"/>
        <w:rPr>
          <w:b/>
          <w:lang w:eastAsia="zh-CN"/>
        </w:rPr>
      </w:pPr>
      <w:bookmarkStart w:id="7" w:name="_Toc54340282"/>
      <w:bookmarkStart w:id="8" w:name="_Toc70431294"/>
      <w:bookmarkStart w:id="9" w:name="_Toc71375367"/>
      <w:r w:rsidRPr="00FF51AA">
        <w:rPr>
          <w:b/>
        </w:rPr>
        <w:t xml:space="preserve">Proposal </w:t>
      </w:r>
      <w:r w:rsidRPr="00FF51AA">
        <w:rPr>
          <w:b/>
        </w:rPr>
        <w:fldChar w:fldCharType="begin"/>
      </w:r>
      <w:r w:rsidRPr="00FF51AA">
        <w:rPr>
          <w:b/>
        </w:rPr>
        <w:instrText xml:space="preserve"> SEQ Proposal \* ARABIC </w:instrText>
      </w:r>
      <w:r w:rsidRPr="00FF51AA">
        <w:rPr>
          <w:b/>
        </w:rPr>
        <w:fldChar w:fldCharType="separate"/>
      </w:r>
      <w:r w:rsidR="00AB016B">
        <w:rPr>
          <w:b/>
          <w:noProof/>
        </w:rPr>
        <w:t>1</w:t>
      </w:r>
      <w:r w:rsidRPr="00FF51AA">
        <w:rPr>
          <w:b/>
        </w:rPr>
        <w:fldChar w:fldCharType="end"/>
      </w:r>
      <w:r w:rsidRPr="00FF51AA">
        <w:rPr>
          <w:rFonts w:hint="eastAsia"/>
          <w:b/>
          <w:lang w:eastAsia="zh-CN"/>
        </w:rPr>
        <w:t xml:space="preserve">: HARQ </w:t>
      </w:r>
      <w:r w:rsidRPr="00FF51AA">
        <w:rPr>
          <w:b/>
          <w:lang w:eastAsia="zh-CN"/>
        </w:rPr>
        <w:t>process</w:t>
      </w:r>
      <w:r w:rsidRPr="00FF51AA">
        <w:rPr>
          <w:rFonts w:hint="eastAsia"/>
          <w:b/>
          <w:lang w:eastAsia="zh-CN"/>
        </w:rPr>
        <w:t xml:space="preserve"> ID </w:t>
      </w:r>
      <w:r w:rsidR="00592212">
        <w:rPr>
          <w:rFonts w:hint="eastAsia"/>
          <w:b/>
          <w:lang w:eastAsia="zh-CN"/>
        </w:rPr>
        <w:t xml:space="preserve">in CG-SDT </w:t>
      </w:r>
      <w:r>
        <w:rPr>
          <w:b/>
          <w:lang w:eastAsia="zh-CN"/>
        </w:rPr>
        <w:t xml:space="preserve">should be calculated </w:t>
      </w:r>
      <w:r w:rsidR="001B7DAE">
        <w:rPr>
          <w:rFonts w:hint="eastAsia"/>
          <w:b/>
          <w:lang w:eastAsia="zh-CN"/>
        </w:rPr>
        <w:t xml:space="preserve">based on </w:t>
      </w:r>
      <w:r w:rsidR="00C616B4">
        <w:rPr>
          <w:b/>
          <w:lang w:eastAsia="zh-CN"/>
        </w:rPr>
        <w:t xml:space="preserve">the method used in </w:t>
      </w:r>
      <w:proofErr w:type="spellStart"/>
      <w:r w:rsidR="001B7DAE">
        <w:rPr>
          <w:rFonts w:hint="eastAsia"/>
          <w:b/>
          <w:lang w:eastAsia="zh-CN"/>
        </w:rPr>
        <w:t>Rel</w:t>
      </w:r>
      <w:proofErr w:type="spellEnd"/>
      <w:r w:rsidR="001B7DAE">
        <w:rPr>
          <w:rFonts w:hint="eastAsia"/>
          <w:b/>
          <w:lang w:eastAsia="zh-CN"/>
        </w:rPr>
        <w:t xml:space="preserve">-16 </w:t>
      </w:r>
      <w:proofErr w:type="spellStart"/>
      <w:r w:rsidR="001B7DAE">
        <w:rPr>
          <w:rFonts w:hint="eastAsia"/>
          <w:b/>
          <w:lang w:eastAsia="zh-CN"/>
        </w:rPr>
        <w:t>IIoT</w:t>
      </w:r>
      <w:proofErr w:type="spellEnd"/>
      <w:r w:rsidRPr="00FF51AA">
        <w:rPr>
          <w:rFonts w:hint="eastAsia"/>
          <w:b/>
          <w:lang w:eastAsia="zh-CN"/>
        </w:rPr>
        <w:t>.</w:t>
      </w:r>
      <w:bookmarkEnd w:id="7"/>
      <w:bookmarkEnd w:id="8"/>
      <w:bookmarkEnd w:id="9"/>
    </w:p>
    <w:p w14:paraId="356EDBC9" w14:textId="394C9445" w:rsidR="00B00DA6" w:rsidRPr="00B00DA6" w:rsidRDefault="00592212" w:rsidP="00B00DA6">
      <w:pPr>
        <w:pStyle w:val="a1"/>
        <w:rPr>
          <w:rFonts w:eastAsiaTheme="minorEastAsia"/>
          <w:lang w:val="en-GB" w:eastAsia="zh-CN"/>
        </w:rPr>
      </w:pPr>
      <w:r>
        <w:rPr>
          <w:rFonts w:eastAsiaTheme="minorEastAsia" w:hint="eastAsia"/>
          <w:lang w:val="en-GB" w:eastAsia="zh-CN"/>
        </w:rPr>
        <w:t>If the HARQ process ID in CG</w:t>
      </w:r>
      <w:r w:rsidR="009051B9">
        <w:rPr>
          <w:rFonts w:eastAsiaTheme="minorEastAsia" w:hint="eastAsia"/>
          <w:lang w:val="en-GB" w:eastAsia="zh-CN"/>
        </w:rPr>
        <w:t xml:space="preserve">-SDT is calculated based on the timing that CG occurs, network is aware of the HARQ process ID. </w:t>
      </w:r>
      <w:r w:rsidR="0033092B">
        <w:rPr>
          <w:rFonts w:eastAsiaTheme="minorEastAsia" w:hint="eastAsia"/>
          <w:lang w:val="en-GB" w:eastAsia="zh-CN"/>
        </w:rPr>
        <w:t>Furthermore, since the CG resources as well as DM-RS are UE dedicate</w:t>
      </w:r>
      <w:r w:rsidR="00917660">
        <w:rPr>
          <w:rFonts w:eastAsiaTheme="minorEastAsia" w:hint="eastAsia"/>
          <w:lang w:val="en-GB" w:eastAsia="zh-CN"/>
        </w:rPr>
        <w:t xml:space="preserve">d </w:t>
      </w:r>
      <w:r w:rsidR="00C616B4">
        <w:rPr>
          <w:rFonts w:eastAsiaTheme="minorEastAsia"/>
          <w:lang w:val="en-GB" w:eastAsia="zh-CN"/>
        </w:rPr>
        <w:lastRenderedPageBreak/>
        <w:t>resources</w:t>
      </w:r>
      <w:r w:rsidR="00917660">
        <w:rPr>
          <w:rFonts w:eastAsiaTheme="minorEastAsia" w:hint="eastAsia"/>
          <w:lang w:val="en-GB" w:eastAsia="zh-CN"/>
        </w:rPr>
        <w:t>,</w:t>
      </w:r>
      <w:r w:rsidR="00C616B4">
        <w:rPr>
          <w:rFonts w:eastAsiaTheme="minorEastAsia"/>
          <w:lang w:val="en-GB" w:eastAsia="zh-CN"/>
        </w:rPr>
        <w:t xml:space="preserve"> the</w:t>
      </w:r>
      <w:r w:rsidR="00917660">
        <w:rPr>
          <w:rFonts w:eastAsiaTheme="minorEastAsia" w:hint="eastAsia"/>
          <w:lang w:val="en-GB" w:eastAsia="zh-CN"/>
        </w:rPr>
        <w:t xml:space="preserve"> network has good k</w:t>
      </w:r>
      <w:r w:rsidR="0033092B">
        <w:rPr>
          <w:rFonts w:eastAsiaTheme="minorEastAsia" w:hint="eastAsia"/>
          <w:lang w:val="en-GB" w:eastAsia="zh-CN"/>
        </w:rPr>
        <w:t>nowledge of wh</w:t>
      </w:r>
      <w:r w:rsidR="00C616B4">
        <w:rPr>
          <w:rFonts w:eastAsiaTheme="minorEastAsia"/>
          <w:lang w:val="en-GB" w:eastAsia="zh-CN"/>
        </w:rPr>
        <w:t>at resources the</w:t>
      </w:r>
      <w:r w:rsidR="0033092B">
        <w:rPr>
          <w:rFonts w:eastAsiaTheme="minorEastAsia" w:hint="eastAsia"/>
          <w:lang w:val="en-GB" w:eastAsia="zh-CN"/>
        </w:rPr>
        <w:t xml:space="preserve"> UE </w:t>
      </w:r>
      <w:r w:rsidR="00C616B4">
        <w:rPr>
          <w:rFonts w:eastAsiaTheme="minorEastAsia"/>
          <w:lang w:val="en-GB" w:eastAsia="zh-CN"/>
        </w:rPr>
        <w:t>used for</w:t>
      </w:r>
      <w:r w:rsidR="0033092B">
        <w:rPr>
          <w:rFonts w:eastAsiaTheme="minorEastAsia" w:hint="eastAsia"/>
          <w:lang w:val="en-GB" w:eastAsia="zh-CN"/>
        </w:rPr>
        <w:t xml:space="preserve"> CG transmission. </w:t>
      </w:r>
      <w:r w:rsidR="009051B9">
        <w:rPr>
          <w:rFonts w:eastAsiaTheme="minorEastAsia" w:hint="eastAsia"/>
          <w:lang w:val="en-GB" w:eastAsia="zh-CN"/>
        </w:rPr>
        <w:t xml:space="preserve">In consequence, </w:t>
      </w:r>
      <w:r w:rsidR="00C616B4">
        <w:rPr>
          <w:rFonts w:eastAsiaTheme="minorEastAsia"/>
          <w:lang w:val="en-GB" w:eastAsia="zh-CN"/>
        </w:rPr>
        <w:t xml:space="preserve">the </w:t>
      </w:r>
      <w:r w:rsidR="009051B9">
        <w:rPr>
          <w:rFonts w:eastAsiaTheme="minorEastAsia" w:hint="eastAsia"/>
          <w:lang w:val="en-GB" w:eastAsia="zh-CN"/>
        </w:rPr>
        <w:t xml:space="preserve">network based </w:t>
      </w:r>
      <w:r w:rsidR="0097398A">
        <w:rPr>
          <w:rFonts w:eastAsiaTheme="minorEastAsia"/>
          <w:lang w:val="en-GB" w:eastAsia="zh-CN"/>
        </w:rPr>
        <w:t>retransmission</w:t>
      </w:r>
      <w:r w:rsidR="0097398A">
        <w:rPr>
          <w:rFonts w:eastAsiaTheme="minorEastAsia" w:hint="eastAsia"/>
          <w:lang w:val="en-GB" w:eastAsia="zh-CN"/>
        </w:rPr>
        <w:t xml:space="preserve"> </w:t>
      </w:r>
      <w:r w:rsidR="0033092B">
        <w:rPr>
          <w:rFonts w:eastAsiaTheme="minorEastAsia" w:hint="eastAsia"/>
          <w:lang w:val="en-GB" w:eastAsia="zh-CN"/>
        </w:rPr>
        <w:t>can be applied</w:t>
      </w:r>
      <w:r w:rsidR="007669B0">
        <w:rPr>
          <w:rFonts w:eastAsiaTheme="minorEastAsia" w:hint="eastAsia"/>
          <w:lang w:val="en-GB" w:eastAsia="zh-CN"/>
        </w:rPr>
        <w:t xml:space="preserve"> in CG-SDT</w:t>
      </w:r>
      <w:r w:rsidR="0033092B">
        <w:rPr>
          <w:rFonts w:eastAsiaTheme="minorEastAsia" w:hint="eastAsia"/>
          <w:lang w:val="en-GB" w:eastAsia="zh-CN"/>
        </w:rPr>
        <w:t xml:space="preserve">. Hence, we see no </w:t>
      </w:r>
      <w:r w:rsidR="00C616B4">
        <w:rPr>
          <w:rFonts w:eastAsiaTheme="minorEastAsia"/>
          <w:lang w:val="en-GB" w:eastAsia="zh-CN"/>
        </w:rPr>
        <w:t xml:space="preserve">reason </w:t>
      </w:r>
      <w:r w:rsidR="0033092B">
        <w:rPr>
          <w:rFonts w:eastAsiaTheme="minorEastAsia" w:hint="eastAsia"/>
          <w:lang w:val="en-GB" w:eastAsia="zh-CN"/>
        </w:rPr>
        <w:t>to introduce auto</w:t>
      </w:r>
      <w:r w:rsidR="00076544">
        <w:rPr>
          <w:rFonts w:eastAsiaTheme="minorEastAsia" w:hint="eastAsia"/>
          <w:lang w:val="en-GB" w:eastAsia="zh-CN"/>
        </w:rPr>
        <w:t>nomous retransmission</w:t>
      </w:r>
      <w:r w:rsidR="00A248B6">
        <w:rPr>
          <w:rFonts w:eastAsiaTheme="minorEastAsia" w:hint="eastAsia"/>
          <w:lang w:val="en-GB" w:eastAsia="zh-CN"/>
        </w:rPr>
        <w:t xml:space="preserve"> in CG-SDT</w:t>
      </w:r>
      <w:r w:rsidR="00076544">
        <w:rPr>
          <w:rFonts w:eastAsiaTheme="minorEastAsia" w:hint="eastAsia"/>
          <w:lang w:val="en-GB" w:eastAsia="zh-CN"/>
        </w:rPr>
        <w:t>.</w:t>
      </w:r>
    </w:p>
    <w:p w14:paraId="060212D0" w14:textId="0191A309" w:rsidR="00076544" w:rsidRPr="00076544" w:rsidRDefault="00B00DA6" w:rsidP="00B00DA6">
      <w:pPr>
        <w:pStyle w:val="a6"/>
        <w:jc w:val="both"/>
        <w:rPr>
          <w:rFonts w:eastAsiaTheme="minorEastAsia"/>
          <w:b/>
          <w:lang w:eastAsia="zh-CN"/>
        </w:rPr>
      </w:pPr>
      <w:bookmarkStart w:id="10" w:name="_Toc70431295"/>
      <w:bookmarkStart w:id="11" w:name="_Toc71375368"/>
      <w:r w:rsidRPr="00B00DA6">
        <w:rPr>
          <w:b/>
        </w:rPr>
        <w:t xml:space="preserve">Proposal </w:t>
      </w:r>
      <w:r w:rsidRPr="00B00DA6">
        <w:rPr>
          <w:b/>
        </w:rPr>
        <w:fldChar w:fldCharType="begin"/>
      </w:r>
      <w:r w:rsidRPr="00B00DA6">
        <w:rPr>
          <w:b/>
        </w:rPr>
        <w:instrText xml:space="preserve"> SEQ Proposal \* ARABIC </w:instrText>
      </w:r>
      <w:r w:rsidRPr="00B00DA6">
        <w:rPr>
          <w:b/>
        </w:rPr>
        <w:fldChar w:fldCharType="separate"/>
      </w:r>
      <w:r w:rsidR="00AB016B">
        <w:rPr>
          <w:b/>
          <w:noProof/>
        </w:rPr>
        <w:t>2</w:t>
      </w:r>
      <w:r w:rsidRPr="00B00DA6">
        <w:rPr>
          <w:b/>
        </w:rPr>
        <w:fldChar w:fldCharType="end"/>
      </w:r>
      <w:r w:rsidR="00076544" w:rsidRPr="00076544">
        <w:rPr>
          <w:rFonts w:eastAsiaTheme="minorEastAsia" w:hint="eastAsia"/>
          <w:b/>
          <w:lang w:eastAsia="zh-CN"/>
        </w:rPr>
        <w:t xml:space="preserve">: Autonomous retransmission is not supported in </w:t>
      </w:r>
      <w:r w:rsidR="00DC0251">
        <w:rPr>
          <w:rFonts w:eastAsiaTheme="minorEastAsia" w:hint="eastAsia"/>
          <w:b/>
          <w:lang w:eastAsia="zh-CN"/>
        </w:rPr>
        <w:t>CG-</w:t>
      </w:r>
      <w:r w:rsidR="00076544" w:rsidRPr="00076544">
        <w:rPr>
          <w:rFonts w:eastAsiaTheme="minorEastAsia" w:hint="eastAsia"/>
          <w:b/>
          <w:lang w:eastAsia="zh-CN"/>
        </w:rPr>
        <w:t>SDT.</w:t>
      </w:r>
      <w:bookmarkEnd w:id="10"/>
      <w:bookmarkEnd w:id="11"/>
    </w:p>
    <w:p w14:paraId="59489F04" w14:textId="6DB167BB" w:rsidR="009454D8" w:rsidRDefault="002D1153" w:rsidP="009454D8">
      <w:pPr>
        <w:pStyle w:val="20"/>
        <w:numPr>
          <w:ilvl w:val="0"/>
          <w:numId w:val="22"/>
        </w:numPr>
        <w:ind w:left="454" w:hanging="454"/>
        <w:rPr>
          <w:rFonts w:eastAsiaTheme="minorEastAsia"/>
        </w:rPr>
      </w:pPr>
      <w:r>
        <w:rPr>
          <w:rFonts w:eastAsiaTheme="minorEastAsia" w:hint="eastAsia"/>
        </w:rPr>
        <w:t>Timers in CG-SDT</w:t>
      </w:r>
    </w:p>
    <w:p w14:paraId="0BB4A228" w14:textId="3F047B3E" w:rsidR="009264BA" w:rsidRDefault="009264BA" w:rsidP="00085587">
      <w:pPr>
        <w:pStyle w:val="a1"/>
        <w:rPr>
          <w:rFonts w:eastAsiaTheme="minorEastAsia"/>
          <w:lang w:eastAsia="zh-CN"/>
        </w:rPr>
      </w:pPr>
      <w:r>
        <w:rPr>
          <w:rFonts w:eastAsiaTheme="minorEastAsia"/>
          <w:lang w:eastAsia="zh-CN"/>
        </w:rPr>
        <w:t>I</w:t>
      </w:r>
      <w:r>
        <w:rPr>
          <w:rFonts w:eastAsiaTheme="minorEastAsia" w:hint="eastAsia"/>
          <w:lang w:eastAsia="zh-CN"/>
        </w:rPr>
        <w:t xml:space="preserve">n </w:t>
      </w:r>
      <w:r w:rsidR="00867B35">
        <w:rPr>
          <w:rFonts w:eastAsiaTheme="minorEastAsia" w:hint="eastAsia"/>
          <w:lang w:eastAsia="zh-CN"/>
        </w:rPr>
        <w:t xml:space="preserve">Rel-16 </w:t>
      </w:r>
      <w:r>
        <w:rPr>
          <w:rFonts w:eastAsiaTheme="minorEastAsia" w:hint="eastAsia"/>
          <w:lang w:eastAsia="zh-CN"/>
        </w:rPr>
        <w:t xml:space="preserve">RRC connected state, two timers, i.e. </w:t>
      </w:r>
      <w:proofErr w:type="spellStart"/>
      <w:r>
        <w:rPr>
          <w:rFonts w:eastAsiaTheme="minorEastAsia" w:hint="eastAsia"/>
          <w:i/>
          <w:lang w:eastAsia="zh-CN"/>
        </w:rPr>
        <w:t>configuredGrantTimer</w:t>
      </w:r>
      <w:proofErr w:type="spellEnd"/>
      <w:r>
        <w:rPr>
          <w:rFonts w:eastAsiaTheme="minorEastAsia" w:hint="eastAsia"/>
          <w:i/>
          <w:lang w:eastAsia="zh-CN"/>
        </w:rPr>
        <w:t xml:space="preserve"> </w:t>
      </w:r>
      <w:r>
        <w:rPr>
          <w:rFonts w:eastAsiaTheme="minorEastAsia" w:hint="eastAsia"/>
          <w:lang w:eastAsia="zh-CN"/>
        </w:rPr>
        <w:t xml:space="preserve">and </w:t>
      </w:r>
      <w:r>
        <w:rPr>
          <w:rFonts w:eastAsiaTheme="minorEastAsia" w:hint="eastAsia"/>
          <w:i/>
          <w:lang w:eastAsia="zh-CN"/>
        </w:rPr>
        <w:t>cg-</w:t>
      </w:r>
      <w:proofErr w:type="spellStart"/>
      <w:r>
        <w:rPr>
          <w:rFonts w:eastAsiaTheme="minorEastAsia" w:hint="eastAsia"/>
          <w:i/>
          <w:lang w:eastAsia="zh-CN"/>
        </w:rPr>
        <w:t>RetransmissionTimer</w:t>
      </w:r>
      <w:proofErr w:type="spellEnd"/>
      <w:r>
        <w:rPr>
          <w:rFonts w:eastAsiaTheme="minorEastAsia" w:hint="eastAsia"/>
          <w:lang w:eastAsia="zh-CN"/>
        </w:rPr>
        <w:t xml:space="preserve"> are defined. Besides, in RAN2#113bis meeting, it was agreed that UE starts a window after CG/DG transmission for CG-SDT. But how to maintain the timer is still FFS. In the following, we first </w:t>
      </w:r>
      <w:r>
        <w:rPr>
          <w:rFonts w:eastAsiaTheme="minorEastAsia"/>
          <w:lang w:eastAsia="zh-CN"/>
        </w:rPr>
        <w:t>analysis</w:t>
      </w:r>
      <w:r>
        <w:rPr>
          <w:rFonts w:eastAsiaTheme="minorEastAsia" w:hint="eastAsia"/>
          <w:lang w:eastAsia="zh-CN"/>
        </w:rPr>
        <w:t xml:space="preserve"> whether the existing timers </w:t>
      </w:r>
      <w:r w:rsidR="00C616B4">
        <w:rPr>
          <w:rFonts w:eastAsiaTheme="minorEastAsia"/>
          <w:lang w:eastAsia="zh-CN"/>
        </w:rPr>
        <w:t>can be reused</w:t>
      </w:r>
      <w:r>
        <w:rPr>
          <w:rFonts w:eastAsiaTheme="minorEastAsia" w:hint="eastAsia"/>
          <w:lang w:eastAsia="zh-CN"/>
        </w:rPr>
        <w:t xml:space="preserve"> in SDT. Then, we </w:t>
      </w:r>
      <w:r w:rsidR="00BD6C6C">
        <w:rPr>
          <w:rFonts w:eastAsiaTheme="minorEastAsia" w:hint="eastAsia"/>
          <w:lang w:eastAsia="zh-CN"/>
        </w:rPr>
        <w:t xml:space="preserve">analyze how </w:t>
      </w:r>
      <w:r w:rsidR="004B71D8">
        <w:rPr>
          <w:rFonts w:eastAsiaTheme="minorEastAsia" w:hint="eastAsia"/>
          <w:lang w:eastAsia="zh-CN"/>
        </w:rPr>
        <w:t xml:space="preserve">this </w:t>
      </w:r>
      <w:r w:rsidR="00BD6C6C">
        <w:rPr>
          <w:rFonts w:eastAsiaTheme="minorEastAsia" w:hint="eastAsia"/>
          <w:lang w:eastAsia="zh-CN"/>
        </w:rPr>
        <w:t>new window/timer work</w:t>
      </w:r>
      <w:r w:rsidR="00C21459">
        <w:rPr>
          <w:rFonts w:eastAsiaTheme="minorEastAsia" w:hint="eastAsia"/>
          <w:lang w:eastAsia="zh-CN"/>
        </w:rPr>
        <w:t>s</w:t>
      </w:r>
      <w:r w:rsidR="00BD6C6C">
        <w:rPr>
          <w:rFonts w:eastAsiaTheme="minorEastAsia" w:hint="eastAsia"/>
          <w:lang w:eastAsia="zh-CN"/>
        </w:rPr>
        <w:t xml:space="preserve"> in SDT, i.e. design a new timer or to reuse an existing timer.</w:t>
      </w:r>
    </w:p>
    <w:p w14:paraId="124C6A1F" w14:textId="18B93810" w:rsidR="00CA0539" w:rsidRPr="0058470E" w:rsidRDefault="00091C89" w:rsidP="00085587">
      <w:pPr>
        <w:pStyle w:val="a1"/>
        <w:rPr>
          <w:rFonts w:eastAsiaTheme="minorEastAsia"/>
          <w:b/>
          <w:i/>
          <w:u w:val="single"/>
          <w:lang w:eastAsia="zh-CN"/>
        </w:rPr>
      </w:pPr>
      <w:r w:rsidRPr="0058470E">
        <w:rPr>
          <w:rFonts w:eastAsiaTheme="minorEastAsia" w:hint="eastAsia"/>
          <w:b/>
          <w:i/>
          <w:u w:val="single"/>
          <w:lang w:eastAsia="zh-CN"/>
        </w:rPr>
        <w:t>Cg-</w:t>
      </w:r>
      <w:proofErr w:type="spellStart"/>
      <w:r w:rsidRPr="0058470E">
        <w:rPr>
          <w:rFonts w:eastAsiaTheme="minorEastAsia" w:hint="eastAsia"/>
          <w:b/>
          <w:i/>
          <w:u w:val="single"/>
          <w:lang w:eastAsia="zh-CN"/>
        </w:rPr>
        <w:t>RetransmissionTimer</w:t>
      </w:r>
      <w:proofErr w:type="spellEnd"/>
    </w:p>
    <w:p w14:paraId="2EAC07EF" w14:textId="3546FDEE" w:rsidR="00091C89" w:rsidRDefault="00E97DF9" w:rsidP="00085587">
      <w:pPr>
        <w:pStyle w:val="a1"/>
        <w:rPr>
          <w:rFonts w:eastAsiaTheme="minorEastAsia"/>
          <w:lang w:eastAsia="zh-CN"/>
        </w:rPr>
      </w:pPr>
      <w:r>
        <w:rPr>
          <w:rFonts w:eastAsiaTheme="minorEastAsia" w:hint="eastAsia"/>
          <w:lang w:eastAsia="zh-CN"/>
        </w:rPr>
        <w:t xml:space="preserve">In NR-U, </w:t>
      </w:r>
      <w:r w:rsidR="00C1745E">
        <w:rPr>
          <w:rFonts w:eastAsiaTheme="minorEastAsia" w:hint="eastAsia"/>
          <w:lang w:eastAsia="zh-CN"/>
        </w:rPr>
        <w:t xml:space="preserve">the shared </w:t>
      </w:r>
      <w:r w:rsidR="00C1745E">
        <w:rPr>
          <w:rFonts w:eastAsiaTheme="minorEastAsia"/>
          <w:lang w:eastAsia="zh-CN"/>
        </w:rPr>
        <w:t>spectrum</w:t>
      </w:r>
      <w:r w:rsidR="00C1745E">
        <w:rPr>
          <w:rFonts w:eastAsiaTheme="minorEastAsia" w:hint="eastAsia"/>
          <w:lang w:eastAsia="zh-CN"/>
        </w:rPr>
        <w:t xml:space="preserve"> may be </w:t>
      </w:r>
      <w:r w:rsidR="00C1745E">
        <w:rPr>
          <w:rFonts w:eastAsiaTheme="minorEastAsia"/>
          <w:lang w:eastAsia="zh-CN"/>
        </w:rPr>
        <w:t>occupied</w:t>
      </w:r>
      <w:r w:rsidR="00C1745E">
        <w:rPr>
          <w:rFonts w:eastAsiaTheme="minorEastAsia" w:hint="eastAsia"/>
          <w:lang w:eastAsia="zh-CN"/>
        </w:rPr>
        <w:t xml:space="preserve"> by other </w:t>
      </w:r>
      <w:proofErr w:type="spellStart"/>
      <w:r w:rsidR="00C1745E">
        <w:rPr>
          <w:rFonts w:eastAsiaTheme="minorEastAsia"/>
          <w:lang w:eastAsia="zh-CN"/>
        </w:rPr>
        <w:t>equipment</w:t>
      </w:r>
      <w:r w:rsidR="00C616B4">
        <w:rPr>
          <w:rFonts w:eastAsiaTheme="minorEastAsia"/>
          <w:lang w:eastAsia="zh-CN"/>
        </w:rPr>
        <w:t>s</w:t>
      </w:r>
      <w:proofErr w:type="spellEnd"/>
      <w:r w:rsidR="00C1745E">
        <w:rPr>
          <w:rFonts w:eastAsiaTheme="minorEastAsia" w:hint="eastAsia"/>
          <w:lang w:eastAsia="zh-CN"/>
        </w:rPr>
        <w:t xml:space="preserve">. So </w:t>
      </w:r>
      <w:r w:rsidR="00C1745E">
        <w:rPr>
          <w:rFonts w:eastAsiaTheme="minorEastAsia" w:hint="eastAsia"/>
          <w:i/>
          <w:lang w:eastAsia="zh-CN"/>
        </w:rPr>
        <w:t>cg-</w:t>
      </w:r>
      <w:proofErr w:type="spellStart"/>
      <w:r w:rsidR="00C1745E">
        <w:rPr>
          <w:rFonts w:eastAsiaTheme="minorEastAsia" w:hint="eastAsia"/>
          <w:i/>
          <w:lang w:eastAsia="zh-CN"/>
        </w:rPr>
        <w:t>RetransmissionTimer</w:t>
      </w:r>
      <w:proofErr w:type="spellEnd"/>
      <w:r w:rsidR="00C1745E">
        <w:rPr>
          <w:rFonts w:eastAsiaTheme="minorEastAsia" w:hint="eastAsia"/>
          <w:i/>
          <w:lang w:eastAsia="zh-CN"/>
        </w:rPr>
        <w:t xml:space="preserve"> </w:t>
      </w:r>
      <w:r w:rsidR="00C1745E">
        <w:rPr>
          <w:rFonts w:eastAsiaTheme="minorEastAsia" w:hint="eastAsia"/>
          <w:lang w:eastAsia="zh-CN"/>
        </w:rPr>
        <w:t xml:space="preserve">is defined. When this timer for a HARQ process expires, and </w:t>
      </w:r>
      <w:r w:rsidR="00C616B4">
        <w:rPr>
          <w:rFonts w:eastAsiaTheme="minorEastAsia"/>
          <w:lang w:eastAsia="zh-CN"/>
        </w:rPr>
        <w:t xml:space="preserve">the </w:t>
      </w:r>
      <w:r w:rsidR="00C1745E">
        <w:rPr>
          <w:rFonts w:eastAsiaTheme="minorEastAsia" w:hint="eastAsia"/>
          <w:lang w:eastAsia="zh-CN"/>
        </w:rPr>
        <w:t>UE does not receive DFI carry</w:t>
      </w:r>
      <w:r w:rsidR="00513386">
        <w:rPr>
          <w:rFonts w:eastAsiaTheme="minorEastAsia" w:hint="eastAsia"/>
          <w:lang w:eastAsia="zh-CN"/>
        </w:rPr>
        <w:t>ing</w:t>
      </w:r>
      <w:r w:rsidR="00C1745E">
        <w:rPr>
          <w:rFonts w:eastAsiaTheme="minorEastAsia" w:hint="eastAsia"/>
          <w:lang w:eastAsia="zh-CN"/>
        </w:rPr>
        <w:t xml:space="preserve"> ACK, UE will consider the HARQ process fails and </w:t>
      </w:r>
      <w:r w:rsidR="00990CE4">
        <w:rPr>
          <w:rFonts w:eastAsiaTheme="minorEastAsia"/>
          <w:lang w:eastAsia="zh-CN"/>
        </w:rPr>
        <w:t>autonomous</w:t>
      </w:r>
      <w:r w:rsidR="00990CE4">
        <w:rPr>
          <w:rFonts w:eastAsiaTheme="minorEastAsia" w:hint="eastAsia"/>
          <w:lang w:eastAsia="zh-CN"/>
        </w:rPr>
        <w:t xml:space="preserve"> </w:t>
      </w:r>
      <w:r w:rsidR="00C1745E">
        <w:rPr>
          <w:rFonts w:eastAsiaTheme="minorEastAsia" w:hint="eastAsia"/>
          <w:lang w:eastAsia="zh-CN"/>
        </w:rPr>
        <w:t>retransmission is performed.</w:t>
      </w:r>
      <w:r w:rsidR="0026049D">
        <w:rPr>
          <w:rFonts w:eastAsiaTheme="minorEastAsia" w:hint="eastAsia"/>
          <w:lang w:eastAsia="zh-CN"/>
        </w:rPr>
        <w:t xml:space="preserve"> It can be seen that </w:t>
      </w:r>
      <w:r w:rsidR="0026049D">
        <w:rPr>
          <w:rFonts w:eastAsiaTheme="minorEastAsia" w:hint="eastAsia"/>
          <w:i/>
          <w:lang w:eastAsia="zh-CN"/>
        </w:rPr>
        <w:t>cg-</w:t>
      </w:r>
      <w:proofErr w:type="spellStart"/>
      <w:r w:rsidR="0026049D">
        <w:rPr>
          <w:rFonts w:eastAsiaTheme="minorEastAsia" w:hint="eastAsia"/>
          <w:i/>
          <w:lang w:eastAsia="zh-CN"/>
        </w:rPr>
        <w:t>RetransmissionTimer</w:t>
      </w:r>
      <w:proofErr w:type="spellEnd"/>
      <w:r w:rsidR="0026049D">
        <w:rPr>
          <w:rFonts w:eastAsiaTheme="minorEastAsia" w:hint="eastAsia"/>
          <w:i/>
          <w:lang w:eastAsia="zh-CN"/>
        </w:rPr>
        <w:t xml:space="preserve"> </w:t>
      </w:r>
      <w:r w:rsidR="0026049D">
        <w:rPr>
          <w:rFonts w:eastAsiaTheme="minorEastAsia" w:hint="eastAsia"/>
          <w:lang w:eastAsia="zh-CN"/>
        </w:rPr>
        <w:t xml:space="preserve">is used to trigger </w:t>
      </w:r>
      <w:r w:rsidR="0026049D">
        <w:rPr>
          <w:rFonts w:eastAsiaTheme="minorEastAsia"/>
          <w:lang w:eastAsia="zh-CN"/>
        </w:rPr>
        <w:t>autonomous retransmission.</w:t>
      </w:r>
      <w:r w:rsidR="0026049D">
        <w:rPr>
          <w:rFonts w:eastAsiaTheme="minorEastAsia" w:hint="eastAsia"/>
          <w:lang w:eastAsia="zh-CN"/>
        </w:rPr>
        <w:t xml:space="preserve"> </w:t>
      </w:r>
      <w:r w:rsidR="007016E0">
        <w:rPr>
          <w:rFonts w:eastAsiaTheme="minorEastAsia" w:hint="eastAsia"/>
          <w:lang w:eastAsia="zh-CN"/>
        </w:rPr>
        <w:t xml:space="preserve">However, in light of </w:t>
      </w:r>
      <w:r w:rsidR="00AF60BD">
        <w:rPr>
          <w:rFonts w:eastAsiaTheme="minorEastAsia" w:hint="eastAsia"/>
          <w:lang w:eastAsia="zh-CN"/>
        </w:rPr>
        <w:t xml:space="preserve">Proposal 2, </w:t>
      </w:r>
      <w:r w:rsidR="002E7C5F">
        <w:rPr>
          <w:rFonts w:eastAsiaTheme="minorEastAsia" w:hint="eastAsia"/>
          <w:lang w:eastAsia="zh-CN"/>
        </w:rPr>
        <w:t>i.e.</w:t>
      </w:r>
      <w:r w:rsidR="004361EF">
        <w:rPr>
          <w:rFonts w:eastAsiaTheme="minorEastAsia" w:hint="eastAsia"/>
          <w:lang w:eastAsia="zh-CN"/>
        </w:rPr>
        <w:t xml:space="preserve"> </w:t>
      </w:r>
      <w:r w:rsidR="00AF60BD">
        <w:rPr>
          <w:rFonts w:eastAsiaTheme="minorEastAsia"/>
          <w:lang w:eastAsia="zh-CN"/>
        </w:rPr>
        <w:t>autonomous</w:t>
      </w:r>
      <w:r w:rsidR="00AF60BD">
        <w:rPr>
          <w:rFonts w:eastAsiaTheme="minorEastAsia" w:hint="eastAsia"/>
          <w:lang w:eastAsia="zh-CN"/>
        </w:rPr>
        <w:t xml:space="preserve"> </w:t>
      </w:r>
      <w:r w:rsidR="00AF60BD">
        <w:rPr>
          <w:rFonts w:eastAsiaTheme="minorEastAsia"/>
          <w:lang w:eastAsia="zh-CN"/>
        </w:rPr>
        <w:t>retransmission</w:t>
      </w:r>
      <w:r w:rsidR="00AF60BD">
        <w:rPr>
          <w:rFonts w:eastAsiaTheme="minorEastAsia" w:hint="eastAsia"/>
          <w:lang w:eastAsia="zh-CN"/>
        </w:rPr>
        <w:t xml:space="preserve"> is not supported</w:t>
      </w:r>
      <w:r w:rsidR="004E612B">
        <w:rPr>
          <w:rFonts w:eastAsiaTheme="minorEastAsia" w:hint="eastAsia"/>
          <w:lang w:eastAsia="zh-CN"/>
        </w:rPr>
        <w:t xml:space="preserve"> in </w:t>
      </w:r>
      <w:proofErr w:type="spellStart"/>
      <w:r w:rsidR="004E612B">
        <w:rPr>
          <w:rFonts w:eastAsiaTheme="minorEastAsia" w:hint="eastAsia"/>
          <w:lang w:eastAsia="zh-CN"/>
        </w:rPr>
        <w:t>SDT</w:t>
      </w:r>
      <w:proofErr w:type="spellEnd"/>
      <w:proofErr w:type="gramStart"/>
      <w:r w:rsidR="004E612B">
        <w:rPr>
          <w:rFonts w:eastAsiaTheme="minorEastAsia" w:hint="eastAsia"/>
          <w:lang w:eastAsia="zh-CN"/>
        </w:rPr>
        <w:t xml:space="preserve">, </w:t>
      </w:r>
      <w:r w:rsidR="00AF60BD">
        <w:rPr>
          <w:rFonts w:eastAsiaTheme="minorEastAsia" w:hint="eastAsia"/>
          <w:lang w:eastAsia="zh-CN"/>
        </w:rPr>
        <w:t xml:space="preserve"> </w:t>
      </w:r>
      <w:r w:rsidR="00AF60BD">
        <w:rPr>
          <w:rFonts w:eastAsiaTheme="minorEastAsia" w:hint="eastAsia"/>
          <w:i/>
          <w:lang w:eastAsia="zh-CN"/>
        </w:rPr>
        <w:t>cg</w:t>
      </w:r>
      <w:proofErr w:type="gramEnd"/>
      <w:r w:rsidR="00AF60BD">
        <w:rPr>
          <w:rFonts w:eastAsiaTheme="minorEastAsia" w:hint="eastAsia"/>
          <w:i/>
          <w:lang w:eastAsia="zh-CN"/>
        </w:rPr>
        <w:t>-</w:t>
      </w:r>
      <w:proofErr w:type="spellStart"/>
      <w:r w:rsidR="00AF60BD">
        <w:rPr>
          <w:rFonts w:eastAsiaTheme="minorEastAsia" w:hint="eastAsia"/>
          <w:i/>
          <w:lang w:eastAsia="zh-CN"/>
        </w:rPr>
        <w:t>RetransmissionTimer</w:t>
      </w:r>
      <w:proofErr w:type="spellEnd"/>
      <w:r w:rsidR="00AF60BD">
        <w:rPr>
          <w:rFonts w:eastAsiaTheme="minorEastAsia" w:hint="eastAsia"/>
          <w:i/>
          <w:lang w:eastAsia="zh-CN"/>
        </w:rPr>
        <w:t xml:space="preserve"> </w:t>
      </w:r>
      <w:r w:rsidR="00AF60BD">
        <w:rPr>
          <w:rFonts w:eastAsiaTheme="minorEastAsia" w:hint="eastAsia"/>
          <w:lang w:eastAsia="zh-CN"/>
        </w:rPr>
        <w:t xml:space="preserve">is not needed to </w:t>
      </w:r>
      <w:r w:rsidR="00DC0740">
        <w:rPr>
          <w:rFonts w:eastAsiaTheme="minorEastAsia" w:hint="eastAsia"/>
          <w:lang w:eastAsia="zh-CN"/>
        </w:rPr>
        <w:t xml:space="preserve">be </w:t>
      </w:r>
      <w:r w:rsidR="00AF60BD">
        <w:rPr>
          <w:rFonts w:eastAsiaTheme="minorEastAsia" w:hint="eastAsia"/>
          <w:lang w:eastAsia="zh-CN"/>
        </w:rPr>
        <w:t>introduced either.</w:t>
      </w:r>
    </w:p>
    <w:p w14:paraId="79C59D0C" w14:textId="3A68CE5D" w:rsidR="00C1745E" w:rsidRPr="00C1745E" w:rsidRDefault="003F3062" w:rsidP="003F3062">
      <w:pPr>
        <w:pStyle w:val="a6"/>
        <w:jc w:val="both"/>
        <w:rPr>
          <w:rFonts w:eastAsiaTheme="minorEastAsia"/>
          <w:lang w:eastAsia="zh-CN"/>
        </w:rPr>
      </w:pPr>
      <w:bookmarkStart w:id="12" w:name="_Toc70431296"/>
      <w:bookmarkStart w:id="13" w:name="_Toc71375369"/>
      <w:r w:rsidRPr="003F3062">
        <w:rPr>
          <w:b/>
        </w:rPr>
        <w:t xml:space="preserve">Proposal </w:t>
      </w:r>
      <w:r w:rsidRPr="003F3062">
        <w:rPr>
          <w:b/>
        </w:rPr>
        <w:fldChar w:fldCharType="begin"/>
      </w:r>
      <w:r w:rsidRPr="003F3062">
        <w:rPr>
          <w:b/>
        </w:rPr>
        <w:instrText xml:space="preserve"> SEQ Proposal \* ARABIC </w:instrText>
      </w:r>
      <w:r w:rsidRPr="003F3062">
        <w:rPr>
          <w:b/>
        </w:rPr>
        <w:fldChar w:fldCharType="separate"/>
      </w:r>
      <w:r w:rsidR="00AB016B">
        <w:rPr>
          <w:b/>
          <w:noProof/>
        </w:rPr>
        <w:t>3</w:t>
      </w:r>
      <w:r w:rsidRPr="003F3062">
        <w:rPr>
          <w:b/>
        </w:rPr>
        <w:fldChar w:fldCharType="end"/>
      </w:r>
      <w:r>
        <w:rPr>
          <w:rFonts w:hint="eastAsia"/>
          <w:b/>
          <w:lang w:eastAsia="zh-CN"/>
        </w:rPr>
        <w:t xml:space="preserve">: </w:t>
      </w:r>
      <w:r>
        <w:rPr>
          <w:rFonts w:hint="eastAsia"/>
          <w:b/>
          <w:i/>
          <w:lang w:eastAsia="zh-CN"/>
        </w:rPr>
        <w:t>cg-</w:t>
      </w:r>
      <w:proofErr w:type="spellStart"/>
      <w:r>
        <w:rPr>
          <w:rFonts w:hint="eastAsia"/>
          <w:b/>
          <w:i/>
          <w:lang w:eastAsia="zh-CN"/>
        </w:rPr>
        <w:t>RetransmissionTimer</w:t>
      </w:r>
      <w:proofErr w:type="spellEnd"/>
      <w:r>
        <w:rPr>
          <w:rFonts w:hint="eastAsia"/>
          <w:b/>
          <w:i/>
          <w:lang w:eastAsia="zh-CN"/>
        </w:rPr>
        <w:t xml:space="preserve"> </w:t>
      </w:r>
      <w:r>
        <w:rPr>
          <w:rFonts w:hint="eastAsia"/>
          <w:b/>
          <w:lang w:eastAsia="zh-CN"/>
        </w:rPr>
        <w:t>is not supported in CG-SDT.</w:t>
      </w:r>
      <w:bookmarkEnd w:id="12"/>
      <w:bookmarkEnd w:id="13"/>
    </w:p>
    <w:p w14:paraId="254452C4" w14:textId="3E38089C" w:rsidR="00DC79B0" w:rsidRPr="00336026" w:rsidRDefault="001F239F" w:rsidP="00085587">
      <w:pPr>
        <w:pStyle w:val="a1"/>
        <w:rPr>
          <w:rFonts w:eastAsiaTheme="minorEastAsia"/>
          <w:b/>
          <w:i/>
          <w:u w:val="single"/>
          <w:lang w:eastAsia="zh-CN"/>
        </w:rPr>
      </w:pPr>
      <w:proofErr w:type="spellStart"/>
      <w:r>
        <w:rPr>
          <w:rFonts w:eastAsiaTheme="minorEastAsia" w:hint="eastAsia"/>
          <w:b/>
          <w:i/>
          <w:u w:val="single"/>
          <w:lang w:eastAsia="zh-CN"/>
        </w:rPr>
        <w:t>C</w:t>
      </w:r>
      <w:r w:rsidR="00DC79B0" w:rsidRPr="00336026">
        <w:rPr>
          <w:rFonts w:eastAsiaTheme="minorEastAsia" w:hint="eastAsia"/>
          <w:b/>
          <w:i/>
          <w:u w:val="single"/>
          <w:lang w:eastAsia="zh-CN"/>
        </w:rPr>
        <w:t>onfiguredGrantTimer</w:t>
      </w:r>
      <w:proofErr w:type="spellEnd"/>
    </w:p>
    <w:p w14:paraId="4FFD0C60" w14:textId="4ECE281D" w:rsidR="00494A01" w:rsidRDefault="00C21459" w:rsidP="00336026">
      <w:pPr>
        <w:pStyle w:val="a1"/>
        <w:rPr>
          <w:rFonts w:eastAsiaTheme="minorEastAsia"/>
          <w:lang w:eastAsia="zh-CN"/>
        </w:rPr>
      </w:pPr>
      <w:r w:rsidRPr="00C21459">
        <w:rPr>
          <w:rFonts w:eastAsiaTheme="minorEastAsia" w:hint="eastAsia"/>
          <w:lang w:eastAsia="zh-CN"/>
        </w:rPr>
        <w:t xml:space="preserve">In NR, </w:t>
      </w:r>
      <w:r w:rsidR="00494A01">
        <w:rPr>
          <w:rFonts w:eastAsiaTheme="minorEastAsia" w:hint="eastAsia"/>
          <w:lang w:eastAsia="zh-CN"/>
        </w:rPr>
        <w:t xml:space="preserve">there is no feedback channel for UL transmission. For CG, if there is no feedback on whether the transmission for a HARQ process has been transmitted successfully, the HARQ process will be occupied and no new transmission of the HARQ process </w:t>
      </w:r>
      <w:r w:rsidR="002502BD">
        <w:rPr>
          <w:rFonts w:eastAsiaTheme="minorEastAsia" w:hint="eastAsia"/>
          <w:lang w:eastAsia="zh-CN"/>
        </w:rPr>
        <w:t xml:space="preserve">will be performed. Therefore, </w:t>
      </w:r>
      <w:proofErr w:type="spellStart"/>
      <w:r w:rsidR="002502BD">
        <w:rPr>
          <w:rFonts w:eastAsiaTheme="minorEastAsia" w:hint="eastAsia"/>
          <w:i/>
          <w:lang w:eastAsia="zh-CN"/>
        </w:rPr>
        <w:t>configuredGrantTimer</w:t>
      </w:r>
      <w:proofErr w:type="spellEnd"/>
      <w:r w:rsidR="002502BD">
        <w:rPr>
          <w:rFonts w:eastAsiaTheme="minorEastAsia" w:hint="eastAsia"/>
          <w:i/>
          <w:lang w:eastAsia="zh-CN"/>
        </w:rPr>
        <w:t xml:space="preserve"> </w:t>
      </w:r>
      <w:r w:rsidR="002502BD">
        <w:rPr>
          <w:rFonts w:eastAsiaTheme="minorEastAsia" w:hint="eastAsia"/>
          <w:lang w:eastAsia="zh-CN"/>
        </w:rPr>
        <w:t>is introduced</w:t>
      </w:r>
      <w:r w:rsidR="004746FE">
        <w:rPr>
          <w:rFonts w:eastAsiaTheme="minorEastAsia" w:hint="eastAsia"/>
          <w:lang w:eastAsia="zh-CN"/>
        </w:rPr>
        <w:t xml:space="preserve"> in NR</w:t>
      </w:r>
      <w:r w:rsidR="002502BD">
        <w:rPr>
          <w:rFonts w:eastAsiaTheme="minorEastAsia" w:hint="eastAsia"/>
          <w:lang w:eastAsia="zh-CN"/>
        </w:rPr>
        <w:t xml:space="preserve">. </w:t>
      </w:r>
      <w:proofErr w:type="spellStart"/>
      <w:r w:rsidR="002502BD">
        <w:rPr>
          <w:rFonts w:eastAsiaTheme="minorEastAsia" w:hint="eastAsia"/>
          <w:i/>
          <w:lang w:eastAsia="zh-CN"/>
        </w:rPr>
        <w:t>ConfiguredGrantTimer</w:t>
      </w:r>
      <w:proofErr w:type="spellEnd"/>
      <w:r w:rsidR="002502BD">
        <w:rPr>
          <w:rFonts w:eastAsiaTheme="minorEastAsia" w:hint="eastAsia"/>
          <w:i/>
          <w:lang w:eastAsia="zh-CN"/>
        </w:rPr>
        <w:t xml:space="preserve"> </w:t>
      </w:r>
      <w:r w:rsidR="002502BD" w:rsidRPr="00336026">
        <w:rPr>
          <w:rFonts w:eastAsiaTheme="minorEastAsia" w:hint="eastAsia"/>
          <w:lang w:eastAsia="zh-CN"/>
        </w:rPr>
        <w:t xml:space="preserve">is started when new/retransmission </w:t>
      </w:r>
      <w:r w:rsidR="00917660">
        <w:rPr>
          <w:rFonts w:eastAsiaTheme="minorEastAsia" w:hint="eastAsia"/>
          <w:lang w:eastAsia="zh-CN"/>
        </w:rPr>
        <w:t xml:space="preserve">(either CG or DG) </w:t>
      </w:r>
      <w:r w:rsidR="00400D6E">
        <w:rPr>
          <w:rFonts w:eastAsiaTheme="minorEastAsia" w:hint="eastAsia"/>
          <w:lang w:eastAsia="zh-CN"/>
        </w:rPr>
        <w:t>for</w:t>
      </w:r>
      <w:r w:rsidR="002502BD" w:rsidRPr="00336026">
        <w:rPr>
          <w:rFonts w:eastAsiaTheme="minorEastAsia" w:hint="eastAsia"/>
          <w:lang w:eastAsia="zh-CN"/>
        </w:rPr>
        <w:t xml:space="preserve"> </w:t>
      </w:r>
      <w:r w:rsidR="002A1B72">
        <w:rPr>
          <w:rFonts w:eastAsiaTheme="minorEastAsia" w:hint="eastAsia"/>
          <w:lang w:eastAsia="zh-CN"/>
        </w:rPr>
        <w:t>a HARQ process of</w:t>
      </w:r>
      <w:r w:rsidR="002502BD" w:rsidRPr="00336026">
        <w:rPr>
          <w:rFonts w:eastAsiaTheme="minorEastAsia" w:hint="eastAsia"/>
          <w:lang w:eastAsia="zh-CN"/>
        </w:rPr>
        <w:t xml:space="preserve"> CG</w:t>
      </w:r>
      <w:r w:rsidR="00E960DB">
        <w:rPr>
          <w:rFonts w:eastAsiaTheme="minorEastAsia" w:hint="eastAsia"/>
          <w:lang w:eastAsia="zh-CN"/>
        </w:rPr>
        <w:t xml:space="preserve"> configuration</w:t>
      </w:r>
      <w:r w:rsidR="002502BD" w:rsidRPr="00336026">
        <w:rPr>
          <w:rFonts w:eastAsiaTheme="minorEastAsia" w:hint="eastAsia"/>
          <w:lang w:eastAsia="zh-CN"/>
        </w:rPr>
        <w:t xml:space="preserve"> is performed. When the timer for a HARQ process is running, UE can</w:t>
      </w:r>
      <w:r w:rsidR="002502BD" w:rsidRPr="00336026">
        <w:rPr>
          <w:rFonts w:eastAsiaTheme="minorEastAsia"/>
          <w:lang w:eastAsia="zh-CN"/>
        </w:rPr>
        <w:t>’</w:t>
      </w:r>
      <w:r w:rsidR="002502BD" w:rsidRPr="00336026">
        <w:rPr>
          <w:rFonts w:eastAsiaTheme="minorEastAsia" w:hint="eastAsia"/>
          <w:lang w:eastAsia="zh-CN"/>
        </w:rPr>
        <w:t>t perform new transmission of the same HARQ process using CG grant.</w:t>
      </w:r>
    </w:p>
    <w:p w14:paraId="1F4661B0" w14:textId="7F885CD0" w:rsidR="00400D6E" w:rsidRDefault="00400D6E" w:rsidP="00336026">
      <w:pPr>
        <w:pStyle w:val="a1"/>
        <w:rPr>
          <w:rFonts w:eastAsiaTheme="minorEastAsia"/>
          <w:lang w:eastAsia="zh-CN"/>
        </w:rPr>
      </w:pPr>
      <w:r>
        <w:rPr>
          <w:rFonts w:eastAsiaTheme="minorEastAsia" w:hint="eastAsia"/>
          <w:lang w:eastAsia="zh-CN"/>
        </w:rPr>
        <w:t xml:space="preserve">In NR-U, DFI is defined to send feedback to the UE. DCI format 0_1 which carrying </w:t>
      </w:r>
      <w:r w:rsidR="004D4D8A">
        <w:rPr>
          <w:rFonts w:eastAsiaTheme="minorEastAsia" w:hint="eastAsia"/>
          <w:lang w:eastAsia="zh-CN"/>
        </w:rPr>
        <w:t xml:space="preserve">ACK/NACK bits can be used to indicate whether the </w:t>
      </w:r>
      <w:proofErr w:type="spellStart"/>
      <w:r w:rsidR="004D4D8A">
        <w:rPr>
          <w:rFonts w:eastAsiaTheme="minorEastAsia" w:hint="eastAsia"/>
          <w:lang w:eastAsia="zh-CN"/>
        </w:rPr>
        <w:t>HARQ</w:t>
      </w:r>
      <w:proofErr w:type="spellEnd"/>
      <w:r w:rsidR="004D4D8A">
        <w:rPr>
          <w:rFonts w:eastAsiaTheme="minorEastAsia" w:hint="eastAsia"/>
          <w:lang w:eastAsia="zh-CN"/>
        </w:rPr>
        <w:t xml:space="preserve"> </w:t>
      </w:r>
      <w:proofErr w:type="gramStart"/>
      <w:r w:rsidR="004D4D8A">
        <w:rPr>
          <w:rFonts w:eastAsiaTheme="minorEastAsia" w:hint="eastAsia"/>
          <w:lang w:eastAsia="zh-CN"/>
        </w:rPr>
        <w:t>process(</w:t>
      </w:r>
      <w:proofErr w:type="spellStart"/>
      <w:proofErr w:type="gramEnd"/>
      <w:r w:rsidR="004D4D8A">
        <w:rPr>
          <w:rFonts w:eastAsiaTheme="minorEastAsia" w:hint="eastAsia"/>
          <w:lang w:eastAsia="zh-CN"/>
        </w:rPr>
        <w:t>es</w:t>
      </w:r>
      <w:proofErr w:type="spellEnd"/>
      <w:r w:rsidR="004D4D8A">
        <w:rPr>
          <w:rFonts w:eastAsiaTheme="minorEastAsia" w:hint="eastAsia"/>
          <w:lang w:eastAsia="zh-CN"/>
        </w:rPr>
        <w:t>) ha</w:t>
      </w:r>
      <w:r w:rsidR="001125B7">
        <w:rPr>
          <w:rFonts w:eastAsiaTheme="minorEastAsia" w:hint="eastAsia"/>
          <w:lang w:eastAsia="zh-CN"/>
        </w:rPr>
        <w:t>s(</w:t>
      </w:r>
      <w:proofErr w:type="spellStart"/>
      <w:r w:rsidR="004D4D8A">
        <w:rPr>
          <w:rFonts w:eastAsiaTheme="minorEastAsia" w:hint="eastAsia"/>
          <w:lang w:eastAsia="zh-CN"/>
        </w:rPr>
        <w:t>ve</w:t>
      </w:r>
      <w:proofErr w:type="spellEnd"/>
      <w:r w:rsidR="004D4D8A">
        <w:rPr>
          <w:rFonts w:eastAsiaTheme="minorEastAsia" w:hint="eastAsia"/>
          <w:lang w:eastAsia="zh-CN"/>
        </w:rPr>
        <w:t xml:space="preserve">) been </w:t>
      </w:r>
      <w:r w:rsidR="004D4D8A">
        <w:rPr>
          <w:rFonts w:eastAsiaTheme="minorEastAsia"/>
          <w:lang w:eastAsia="zh-CN"/>
        </w:rPr>
        <w:t>transmitted</w:t>
      </w:r>
      <w:r w:rsidR="004D4D8A">
        <w:rPr>
          <w:rFonts w:eastAsiaTheme="minorEastAsia" w:hint="eastAsia"/>
          <w:lang w:eastAsia="zh-CN"/>
        </w:rPr>
        <w:t xml:space="preserve"> successfully.</w:t>
      </w:r>
      <w:r w:rsidR="00106E72">
        <w:rPr>
          <w:rFonts w:eastAsiaTheme="minorEastAsia" w:hint="eastAsia"/>
          <w:lang w:eastAsia="zh-CN"/>
        </w:rPr>
        <w:t xml:space="preserve"> Then, </w:t>
      </w:r>
      <w:r w:rsidR="00106E72">
        <w:rPr>
          <w:rFonts w:eastAsiaTheme="minorEastAsia" w:hint="eastAsia"/>
          <w:i/>
          <w:lang w:eastAsia="zh-CN"/>
        </w:rPr>
        <w:t>cg-</w:t>
      </w:r>
      <w:proofErr w:type="spellStart"/>
      <w:r w:rsidR="00106E72">
        <w:rPr>
          <w:rFonts w:eastAsiaTheme="minorEastAsia" w:hint="eastAsia"/>
          <w:i/>
          <w:lang w:eastAsia="zh-CN"/>
        </w:rPr>
        <w:t>RetransmissionTimer</w:t>
      </w:r>
      <w:proofErr w:type="spellEnd"/>
      <w:r w:rsidR="00106E72">
        <w:rPr>
          <w:rFonts w:eastAsiaTheme="minorEastAsia" w:hint="eastAsia"/>
          <w:i/>
          <w:lang w:eastAsia="zh-CN"/>
        </w:rPr>
        <w:t xml:space="preserve"> </w:t>
      </w:r>
      <w:r w:rsidR="00106E72">
        <w:rPr>
          <w:rFonts w:eastAsiaTheme="minorEastAsia" w:hint="eastAsia"/>
          <w:lang w:eastAsia="zh-CN"/>
        </w:rPr>
        <w:t>is stopped</w:t>
      </w:r>
      <w:r w:rsidR="00895BC4">
        <w:rPr>
          <w:rFonts w:eastAsiaTheme="minorEastAsia" w:hint="eastAsia"/>
          <w:lang w:eastAsia="zh-CN"/>
        </w:rPr>
        <w:t xml:space="preserve"> to avoid UE autonomous retransmission.</w:t>
      </w:r>
    </w:p>
    <w:p w14:paraId="18337288" w14:textId="453F2A32" w:rsidR="00C37C1B" w:rsidRDefault="004E66B8" w:rsidP="00336026">
      <w:pPr>
        <w:pStyle w:val="a1"/>
        <w:rPr>
          <w:rFonts w:eastAsiaTheme="minorEastAsia"/>
          <w:lang w:eastAsia="zh-CN"/>
        </w:rPr>
      </w:pPr>
      <w:r>
        <w:rPr>
          <w:rFonts w:eastAsiaTheme="minorEastAsia" w:hint="eastAsia"/>
          <w:lang w:eastAsia="zh-CN"/>
        </w:rPr>
        <w:t xml:space="preserve">Either </w:t>
      </w:r>
      <w:proofErr w:type="spellStart"/>
      <w:r>
        <w:rPr>
          <w:rFonts w:eastAsiaTheme="minorEastAsia" w:hint="eastAsia"/>
          <w:i/>
          <w:lang w:eastAsia="zh-CN"/>
        </w:rPr>
        <w:t>ConfiguredGrantTimer</w:t>
      </w:r>
      <w:proofErr w:type="spellEnd"/>
      <w:r>
        <w:rPr>
          <w:rFonts w:eastAsiaTheme="minorEastAsia" w:hint="eastAsia"/>
          <w:i/>
          <w:lang w:eastAsia="zh-CN"/>
        </w:rPr>
        <w:t xml:space="preserve"> </w:t>
      </w:r>
      <w:r>
        <w:rPr>
          <w:rFonts w:eastAsiaTheme="minorEastAsia" w:hint="eastAsia"/>
          <w:lang w:eastAsia="zh-CN"/>
        </w:rPr>
        <w:t xml:space="preserve">or </w:t>
      </w:r>
      <w:proofErr w:type="spellStart"/>
      <w:r>
        <w:rPr>
          <w:rFonts w:eastAsiaTheme="minorEastAsia" w:hint="eastAsia"/>
          <w:lang w:eastAsia="zh-CN"/>
        </w:rPr>
        <w:t>DFI</w:t>
      </w:r>
      <w:proofErr w:type="spellEnd"/>
      <w:r>
        <w:rPr>
          <w:rFonts w:eastAsiaTheme="minorEastAsia" w:hint="eastAsia"/>
          <w:lang w:eastAsia="zh-CN"/>
        </w:rPr>
        <w:t xml:space="preserve"> can be used to indicate whether the HARQ process is successfully transmitted. But DFI which is </w:t>
      </w:r>
      <w:r w:rsidR="00836D9D">
        <w:rPr>
          <w:rFonts w:eastAsiaTheme="minorEastAsia" w:hint="eastAsia"/>
          <w:lang w:eastAsia="zh-CN"/>
        </w:rPr>
        <w:t xml:space="preserve">carried in DCI will definitely bring overhead on PDCCH. </w:t>
      </w:r>
      <w:r w:rsidR="00087EA7">
        <w:rPr>
          <w:rFonts w:eastAsiaTheme="minorEastAsia" w:hint="eastAsia"/>
          <w:lang w:eastAsia="zh-CN"/>
        </w:rPr>
        <w:t xml:space="preserve">This eventually </w:t>
      </w:r>
      <w:r w:rsidR="00087EA7">
        <w:rPr>
          <w:rFonts w:eastAsiaTheme="minorEastAsia"/>
          <w:lang w:eastAsia="zh-CN"/>
        </w:rPr>
        <w:t>eliminate</w:t>
      </w:r>
      <w:r w:rsidR="00087EA7">
        <w:rPr>
          <w:rFonts w:eastAsiaTheme="minorEastAsia" w:hint="eastAsia"/>
          <w:lang w:eastAsia="zh-CN"/>
        </w:rPr>
        <w:t>s the benefits of CG which aim</w:t>
      </w:r>
      <w:r w:rsidR="002A2892">
        <w:rPr>
          <w:rFonts w:eastAsiaTheme="minorEastAsia" w:hint="eastAsia"/>
          <w:lang w:eastAsia="zh-CN"/>
        </w:rPr>
        <w:t>s</w:t>
      </w:r>
      <w:r w:rsidR="00087EA7">
        <w:rPr>
          <w:rFonts w:eastAsiaTheme="minorEastAsia" w:hint="eastAsia"/>
          <w:lang w:eastAsia="zh-CN"/>
        </w:rPr>
        <w:t xml:space="preserve"> t</w:t>
      </w:r>
      <w:r w:rsidR="00C37C1B">
        <w:rPr>
          <w:rFonts w:eastAsiaTheme="minorEastAsia" w:hint="eastAsia"/>
          <w:lang w:eastAsia="zh-CN"/>
        </w:rPr>
        <w:t>o reduce PDCCH overhead.</w:t>
      </w:r>
    </w:p>
    <w:p w14:paraId="6F9BC0C5" w14:textId="4CCA6DA8" w:rsidR="00C37C1B" w:rsidRDefault="00C37C1B" w:rsidP="00336026">
      <w:pPr>
        <w:pStyle w:val="a1"/>
        <w:rPr>
          <w:rFonts w:eastAsiaTheme="minorEastAsia"/>
          <w:lang w:eastAsia="zh-CN"/>
        </w:rPr>
      </w:pPr>
      <w:r>
        <w:rPr>
          <w:rFonts w:eastAsiaTheme="minorEastAsia" w:hint="eastAsia"/>
          <w:lang w:eastAsia="zh-CN"/>
        </w:rPr>
        <w:t>Thus, we propose that:</w:t>
      </w:r>
    </w:p>
    <w:p w14:paraId="481B5897" w14:textId="77777777" w:rsidR="00C37C1B" w:rsidRPr="00C37C1B" w:rsidRDefault="00C37C1B" w:rsidP="00C37C1B">
      <w:pPr>
        <w:pStyle w:val="a6"/>
        <w:rPr>
          <w:b/>
          <w:lang w:eastAsia="zh-CN"/>
        </w:rPr>
      </w:pPr>
      <w:bookmarkStart w:id="14" w:name="_Toc70431297"/>
      <w:bookmarkStart w:id="15" w:name="_Toc71375370"/>
      <w:r w:rsidRPr="00C37C1B">
        <w:rPr>
          <w:b/>
        </w:rPr>
        <w:t xml:space="preserve">Proposal </w:t>
      </w:r>
      <w:r w:rsidRPr="00C37C1B">
        <w:rPr>
          <w:b/>
        </w:rPr>
        <w:fldChar w:fldCharType="begin"/>
      </w:r>
      <w:r w:rsidRPr="00C37C1B">
        <w:rPr>
          <w:b/>
        </w:rPr>
        <w:instrText xml:space="preserve"> SEQ Proposal \* ARABIC </w:instrText>
      </w:r>
      <w:r w:rsidRPr="00C37C1B">
        <w:rPr>
          <w:b/>
        </w:rPr>
        <w:fldChar w:fldCharType="separate"/>
      </w:r>
      <w:r w:rsidR="00AB016B">
        <w:rPr>
          <w:b/>
          <w:noProof/>
        </w:rPr>
        <w:t>4</w:t>
      </w:r>
      <w:r w:rsidRPr="00C37C1B">
        <w:rPr>
          <w:b/>
        </w:rPr>
        <w:fldChar w:fldCharType="end"/>
      </w:r>
      <w:r w:rsidRPr="00C37C1B">
        <w:rPr>
          <w:rFonts w:hint="eastAsia"/>
          <w:b/>
          <w:lang w:eastAsia="zh-CN"/>
        </w:rPr>
        <w:t xml:space="preserve">: </w:t>
      </w:r>
      <w:proofErr w:type="spellStart"/>
      <w:r w:rsidRPr="00C37C1B">
        <w:rPr>
          <w:rFonts w:hint="eastAsia"/>
          <w:b/>
          <w:i/>
          <w:lang w:eastAsia="zh-CN"/>
        </w:rPr>
        <w:t>ConfiguredGrantTimer</w:t>
      </w:r>
      <w:proofErr w:type="spellEnd"/>
      <w:r w:rsidRPr="00C37C1B">
        <w:rPr>
          <w:rFonts w:hint="eastAsia"/>
          <w:b/>
          <w:i/>
          <w:lang w:eastAsia="zh-CN"/>
        </w:rPr>
        <w:t xml:space="preserve"> </w:t>
      </w:r>
      <w:r w:rsidRPr="00C37C1B">
        <w:rPr>
          <w:rFonts w:hint="eastAsia"/>
          <w:b/>
          <w:lang w:eastAsia="zh-CN"/>
        </w:rPr>
        <w:t>is supported in CG-SDT.</w:t>
      </w:r>
      <w:bookmarkEnd w:id="14"/>
      <w:bookmarkEnd w:id="15"/>
    </w:p>
    <w:p w14:paraId="09A6FFA7" w14:textId="70C868B0" w:rsidR="00E32AF0" w:rsidRDefault="00C37C1B" w:rsidP="00C37C1B">
      <w:pPr>
        <w:pStyle w:val="a6"/>
        <w:rPr>
          <w:b/>
          <w:lang w:eastAsia="zh-CN"/>
        </w:rPr>
      </w:pPr>
      <w:bookmarkStart w:id="16" w:name="_Toc70431298"/>
      <w:bookmarkStart w:id="17" w:name="_Toc71375371"/>
      <w:r w:rsidRPr="00C37C1B">
        <w:rPr>
          <w:b/>
        </w:rPr>
        <w:t xml:space="preserve">Proposal </w:t>
      </w:r>
      <w:r w:rsidRPr="00C37C1B">
        <w:rPr>
          <w:b/>
        </w:rPr>
        <w:fldChar w:fldCharType="begin"/>
      </w:r>
      <w:r w:rsidRPr="00C37C1B">
        <w:rPr>
          <w:b/>
        </w:rPr>
        <w:instrText xml:space="preserve"> SEQ Proposal \* ARABIC </w:instrText>
      </w:r>
      <w:r w:rsidRPr="00C37C1B">
        <w:rPr>
          <w:b/>
        </w:rPr>
        <w:fldChar w:fldCharType="separate"/>
      </w:r>
      <w:r w:rsidR="00AB016B">
        <w:rPr>
          <w:b/>
          <w:noProof/>
        </w:rPr>
        <w:t>5</w:t>
      </w:r>
      <w:r w:rsidRPr="00C37C1B">
        <w:rPr>
          <w:b/>
        </w:rPr>
        <w:fldChar w:fldCharType="end"/>
      </w:r>
      <w:r w:rsidRPr="00C37C1B">
        <w:rPr>
          <w:rFonts w:hint="eastAsia"/>
          <w:b/>
          <w:lang w:eastAsia="zh-CN"/>
        </w:rPr>
        <w:t>: DFI is not supported in SDT at least in Rel-17</w:t>
      </w:r>
      <w:r w:rsidR="00136C5D">
        <w:rPr>
          <w:rFonts w:hint="eastAsia"/>
          <w:b/>
          <w:lang w:eastAsia="zh-CN"/>
        </w:rPr>
        <w:t xml:space="preserve"> CG-SDT</w:t>
      </w:r>
      <w:r w:rsidRPr="00C37C1B">
        <w:rPr>
          <w:rFonts w:hint="eastAsia"/>
          <w:b/>
          <w:lang w:eastAsia="zh-CN"/>
        </w:rPr>
        <w:t>.</w:t>
      </w:r>
      <w:bookmarkEnd w:id="16"/>
      <w:bookmarkEnd w:id="17"/>
    </w:p>
    <w:p w14:paraId="64773C06" w14:textId="288195F4" w:rsidR="00E17763" w:rsidRPr="001F2AD9" w:rsidRDefault="00E17763" w:rsidP="00E17763">
      <w:pPr>
        <w:pStyle w:val="a1"/>
        <w:rPr>
          <w:rFonts w:eastAsiaTheme="minorEastAsia"/>
          <w:b/>
          <w:i/>
          <w:u w:val="single"/>
          <w:lang w:eastAsia="zh-CN"/>
        </w:rPr>
      </w:pPr>
      <w:r w:rsidRPr="001F2AD9">
        <w:rPr>
          <w:rFonts w:eastAsiaTheme="minorEastAsia" w:hint="eastAsia"/>
          <w:b/>
          <w:i/>
          <w:u w:val="single"/>
          <w:lang w:eastAsia="zh-CN"/>
        </w:rPr>
        <w:t>New window</w:t>
      </w:r>
    </w:p>
    <w:p w14:paraId="4D4699A8" w14:textId="12AFE9A5" w:rsidR="00E17763" w:rsidRDefault="00E17763" w:rsidP="00E17763">
      <w:pPr>
        <w:rPr>
          <w:rFonts w:eastAsiaTheme="minorEastAsia"/>
          <w:lang w:val="en-GB" w:eastAsia="zh-CN"/>
        </w:rPr>
      </w:pPr>
      <w:r>
        <w:rPr>
          <w:rFonts w:eastAsiaTheme="minorEastAsia" w:hint="eastAsia"/>
          <w:lang w:val="en-GB" w:eastAsia="zh-CN"/>
        </w:rPr>
        <w:t xml:space="preserve">It has been agreed that </w:t>
      </w:r>
      <w:r w:rsidR="001F2AD9">
        <w:rPr>
          <w:rFonts w:eastAsiaTheme="minorEastAsia" w:hint="eastAsia"/>
          <w:lang w:val="en-GB" w:eastAsia="zh-CN"/>
        </w:rPr>
        <w:t xml:space="preserve">a window is started after CG/DG </w:t>
      </w:r>
      <w:r w:rsidR="001F2AD9">
        <w:rPr>
          <w:rFonts w:eastAsiaTheme="minorEastAsia"/>
          <w:lang w:val="en-GB" w:eastAsia="zh-CN"/>
        </w:rPr>
        <w:t>transmission</w:t>
      </w:r>
      <w:r w:rsidR="001F2AD9">
        <w:rPr>
          <w:rFonts w:eastAsiaTheme="minorEastAsia" w:hint="eastAsia"/>
          <w:lang w:val="en-GB" w:eastAsia="zh-CN"/>
        </w:rPr>
        <w:t xml:space="preserve"> for CG-</w:t>
      </w:r>
      <w:proofErr w:type="spellStart"/>
      <w:r w:rsidR="001F2AD9">
        <w:rPr>
          <w:rFonts w:eastAsiaTheme="minorEastAsia" w:hint="eastAsia"/>
          <w:lang w:val="en-GB" w:eastAsia="zh-CN"/>
        </w:rPr>
        <w:t>SDT</w:t>
      </w:r>
      <w:proofErr w:type="spellEnd"/>
      <w:r w:rsidR="001B3EB8">
        <w:rPr>
          <w:rFonts w:eastAsiaTheme="minorEastAsia" w:hint="eastAsia"/>
          <w:lang w:val="en-GB" w:eastAsia="zh-CN"/>
        </w:rPr>
        <w:t xml:space="preserve"> </w:t>
      </w:r>
      <w:r w:rsidR="00E31023">
        <w:rPr>
          <w:rFonts w:eastAsiaTheme="minorEastAsia"/>
          <w:lang w:val="en-GB" w:eastAsia="zh-CN"/>
        </w:rPr>
        <w:fldChar w:fldCharType="begin"/>
      </w:r>
      <w:r w:rsidR="00E31023">
        <w:rPr>
          <w:rFonts w:eastAsiaTheme="minorEastAsia"/>
          <w:lang w:val="en-GB" w:eastAsia="zh-CN"/>
        </w:rPr>
        <w:instrText xml:space="preserve"> </w:instrText>
      </w:r>
      <w:r w:rsidR="00E31023">
        <w:rPr>
          <w:rFonts w:eastAsiaTheme="minorEastAsia" w:hint="eastAsia"/>
          <w:lang w:val="en-GB" w:eastAsia="zh-CN"/>
        </w:rPr>
        <w:instrText>REF _Ref71292068 \r \h</w:instrText>
      </w:r>
      <w:r w:rsidR="00E31023">
        <w:rPr>
          <w:rFonts w:eastAsiaTheme="minorEastAsia"/>
          <w:lang w:val="en-GB" w:eastAsia="zh-CN"/>
        </w:rPr>
        <w:instrText xml:space="preserve"> </w:instrText>
      </w:r>
      <w:r w:rsidR="00E31023">
        <w:rPr>
          <w:rFonts w:eastAsiaTheme="minorEastAsia"/>
          <w:lang w:val="en-GB" w:eastAsia="zh-CN"/>
        </w:rPr>
      </w:r>
      <w:r w:rsidR="00E31023">
        <w:rPr>
          <w:rFonts w:eastAsiaTheme="minorEastAsia"/>
          <w:lang w:val="en-GB" w:eastAsia="zh-CN"/>
        </w:rPr>
        <w:fldChar w:fldCharType="separate"/>
      </w:r>
      <w:r w:rsidR="00E31023">
        <w:rPr>
          <w:rFonts w:eastAsiaTheme="minorEastAsia"/>
          <w:lang w:val="en-GB" w:eastAsia="zh-CN"/>
        </w:rPr>
        <w:t>[1]</w:t>
      </w:r>
      <w:r w:rsidR="00E31023">
        <w:rPr>
          <w:rFonts w:eastAsiaTheme="minorEastAsia"/>
          <w:lang w:val="en-GB" w:eastAsia="zh-CN"/>
        </w:rPr>
        <w:fldChar w:fldCharType="end"/>
      </w:r>
      <w:r w:rsidR="001F2AD9">
        <w:rPr>
          <w:rFonts w:eastAsiaTheme="minorEastAsia" w:hint="eastAsia"/>
          <w:lang w:val="en-GB" w:eastAsia="zh-CN"/>
        </w:rPr>
        <w:t>.</w:t>
      </w:r>
    </w:p>
    <w:p w14:paraId="4D2C2785" w14:textId="77777777" w:rsidR="00E17763" w:rsidRPr="00FA7ACE" w:rsidRDefault="00E17763" w:rsidP="00E17763">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lang w:val="en-GB" w:eastAsia="en-GB"/>
        </w:rPr>
      </w:pPr>
      <w:r w:rsidRPr="00FA7ACE">
        <w:rPr>
          <w:rFonts w:ascii="Arial" w:eastAsia="MS Mincho" w:hAnsi="Arial"/>
          <w:lang w:val="en-GB" w:eastAsia="en-GB"/>
        </w:rPr>
        <w:t>3</w:t>
      </w:r>
      <w:r w:rsidRPr="00FA7ACE">
        <w:rPr>
          <w:rFonts w:ascii="Arial" w:eastAsia="MS Mincho" w:hAnsi="Arial"/>
          <w:lang w:val="en-GB" w:eastAsia="en-GB"/>
        </w:rPr>
        <w:tab/>
        <w:t xml:space="preserve">UE </w:t>
      </w:r>
      <w:proofErr w:type="gramStart"/>
      <w:r w:rsidRPr="00FA7ACE">
        <w:rPr>
          <w:rFonts w:ascii="Arial" w:eastAsia="MS Mincho" w:hAnsi="Arial"/>
          <w:lang w:val="en-GB" w:eastAsia="en-GB"/>
        </w:rPr>
        <w:t>start</w:t>
      </w:r>
      <w:proofErr w:type="gramEnd"/>
      <w:r w:rsidRPr="00FA7ACE">
        <w:rPr>
          <w:rFonts w:ascii="Arial" w:eastAsia="MS Mincho" w:hAnsi="Arial"/>
          <w:lang w:val="en-GB" w:eastAsia="en-GB"/>
        </w:rPr>
        <w:t xml:space="preserve"> a window after CG/DG transmission for CG-SDT.   </w:t>
      </w:r>
      <w:proofErr w:type="gramStart"/>
      <w:r w:rsidRPr="00FA7ACE">
        <w:rPr>
          <w:rFonts w:ascii="Arial" w:eastAsia="MS Mincho" w:hAnsi="Arial"/>
          <w:lang w:val="en-GB" w:eastAsia="en-GB"/>
        </w:rPr>
        <w:t>FFS whether to design a new timer or to reuse an existing timer.</w:t>
      </w:r>
      <w:proofErr w:type="gramEnd"/>
    </w:p>
    <w:p w14:paraId="57BA28F7" w14:textId="36A610CA" w:rsidR="00B22B03" w:rsidRDefault="00A066C1" w:rsidP="00904C73">
      <w:pPr>
        <w:pStyle w:val="a1"/>
        <w:rPr>
          <w:rFonts w:eastAsiaTheme="minorEastAsia"/>
          <w:noProof/>
          <w:lang w:eastAsia="zh-CN"/>
        </w:rPr>
      </w:pPr>
      <w:r>
        <w:rPr>
          <w:rFonts w:eastAsiaTheme="minorEastAsia" w:hint="eastAsia"/>
          <w:lang w:val="en-GB" w:eastAsia="zh-CN"/>
        </w:rPr>
        <w:t xml:space="preserve">This </w:t>
      </w:r>
      <w:r w:rsidRPr="00904C73">
        <w:rPr>
          <w:rFonts w:eastAsiaTheme="minorEastAsia" w:hint="eastAsia"/>
          <w:lang w:eastAsia="zh-CN"/>
        </w:rPr>
        <w:t>window</w:t>
      </w:r>
      <w:r w:rsidR="00F8146B">
        <w:rPr>
          <w:rFonts w:eastAsiaTheme="minorEastAsia" w:hint="eastAsia"/>
          <w:lang w:eastAsia="zh-CN"/>
        </w:rPr>
        <w:t xml:space="preserve"> which is temporarily named as </w:t>
      </w:r>
      <w:proofErr w:type="spellStart"/>
      <w:r w:rsidR="00F8146B">
        <w:rPr>
          <w:rFonts w:eastAsiaTheme="minorEastAsia" w:hint="eastAsia"/>
          <w:i/>
          <w:lang w:eastAsia="zh-CN"/>
        </w:rPr>
        <w:t>sdt-</w:t>
      </w:r>
      <w:proofErr w:type="gramStart"/>
      <w:r w:rsidR="00F8146B">
        <w:rPr>
          <w:rFonts w:eastAsiaTheme="minorEastAsia" w:hint="eastAsia"/>
          <w:i/>
          <w:lang w:eastAsia="zh-CN"/>
        </w:rPr>
        <w:t>Cg</w:t>
      </w:r>
      <w:r w:rsidR="00F47EFD">
        <w:rPr>
          <w:rFonts w:eastAsiaTheme="minorEastAsia" w:hint="eastAsia"/>
          <w:i/>
          <w:lang w:eastAsia="zh-CN"/>
        </w:rPr>
        <w:t>W</w:t>
      </w:r>
      <w:r w:rsidR="00F8146B">
        <w:rPr>
          <w:rFonts w:eastAsiaTheme="minorEastAsia" w:hint="eastAsia"/>
          <w:i/>
          <w:lang w:eastAsia="zh-CN"/>
        </w:rPr>
        <w:t>indowTimer</w:t>
      </w:r>
      <w:proofErr w:type="spellEnd"/>
      <w:r w:rsidR="00F8146B">
        <w:rPr>
          <w:rFonts w:eastAsiaTheme="minorEastAsia" w:hint="eastAsia"/>
          <w:lang w:eastAsia="zh-CN"/>
        </w:rPr>
        <w:t>,</w:t>
      </w:r>
      <w:proofErr w:type="gramEnd"/>
      <w:r>
        <w:rPr>
          <w:rFonts w:eastAsiaTheme="minorEastAsia" w:hint="eastAsia"/>
          <w:lang w:val="en-GB" w:eastAsia="zh-CN"/>
        </w:rPr>
        <w:t xml:space="preserve"> is somehow like </w:t>
      </w:r>
      <w:proofErr w:type="spellStart"/>
      <w:r>
        <w:rPr>
          <w:rFonts w:eastAsiaTheme="minorEastAsia" w:hint="eastAsia"/>
          <w:i/>
          <w:lang w:val="en-GB" w:eastAsia="zh-CN"/>
        </w:rPr>
        <w:t>pur</w:t>
      </w:r>
      <w:proofErr w:type="spellEnd"/>
      <w:r>
        <w:rPr>
          <w:rFonts w:eastAsiaTheme="minorEastAsia" w:hint="eastAsia"/>
          <w:i/>
          <w:lang w:val="en-GB" w:eastAsia="zh-CN"/>
        </w:rPr>
        <w:t>-</w:t>
      </w:r>
      <w:r w:rsidR="00C84E77" w:rsidRPr="009920BA">
        <w:rPr>
          <w:i/>
          <w:noProof/>
        </w:rPr>
        <w:t>ResponseWindowTimer</w:t>
      </w:r>
      <w:r w:rsidR="00C84E77">
        <w:rPr>
          <w:rFonts w:eastAsiaTheme="minorEastAsia" w:hint="eastAsia"/>
          <w:lang w:val="en-GB" w:eastAsia="zh-CN"/>
        </w:rPr>
        <w:t xml:space="preserve"> </w:t>
      </w:r>
      <w:r>
        <w:rPr>
          <w:rFonts w:eastAsiaTheme="minorEastAsia" w:hint="eastAsia"/>
          <w:lang w:val="en-GB" w:eastAsia="zh-CN"/>
        </w:rPr>
        <w:t xml:space="preserve">in </w:t>
      </w:r>
      <w:proofErr w:type="spellStart"/>
      <w:r>
        <w:rPr>
          <w:rFonts w:eastAsiaTheme="minorEastAsia" w:hint="eastAsia"/>
          <w:lang w:val="en-GB" w:eastAsia="zh-CN"/>
        </w:rPr>
        <w:t>LTE</w:t>
      </w:r>
      <w:proofErr w:type="spellEnd"/>
      <w:r>
        <w:rPr>
          <w:rFonts w:eastAsiaTheme="minorEastAsia" w:hint="eastAsia"/>
          <w:lang w:val="en-GB" w:eastAsia="zh-CN"/>
        </w:rPr>
        <w:t xml:space="preserve"> </w:t>
      </w:r>
      <w:proofErr w:type="spellStart"/>
      <w:r>
        <w:rPr>
          <w:rFonts w:eastAsiaTheme="minorEastAsia" w:hint="eastAsia"/>
          <w:lang w:val="en-GB" w:eastAsia="zh-CN"/>
        </w:rPr>
        <w:t>PUR</w:t>
      </w:r>
      <w:proofErr w:type="spellEnd"/>
      <w:r>
        <w:rPr>
          <w:rFonts w:eastAsiaTheme="minorEastAsia" w:hint="eastAsia"/>
          <w:lang w:val="en-GB" w:eastAsia="zh-CN"/>
        </w:rPr>
        <w:t>.</w:t>
      </w:r>
      <w:r w:rsidR="00904C73">
        <w:rPr>
          <w:rFonts w:eastAsiaTheme="minorEastAsia" w:hint="eastAsia"/>
          <w:lang w:val="en-GB" w:eastAsia="zh-CN"/>
        </w:rPr>
        <w:t xml:space="preserve"> </w:t>
      </w:r>
      <w:r w:rsidR="00904C73">
        <w:rPr>
          <w:rFonts w:eastAsiaTheme="minorEastAsia"/>
          <w:lang w:val="en-GB" w:eastAsia="zh-CN"/>
        </w:rPr>
        <w:t>I</w:t>
      </w:r>
      <w:r w:rsidR="00904C73">
        <w:rPr>
          <w:rFonts w:eastAsiaTheme="minorEastAsia" w:hint="eastAsia"/>
          <w:lang w:val="en-GB" w:eastAsia="zh-CN"/>
        </w:rPr>
        <w:t xml:space="preserve">n </w:t>
      </w:r>
      <w:proofErr w:type="spellStart"/>
      <w:r w:rsidR="00904C73">
        <w:rPr>
          <w:rFonts w:eastAsiaTheme="minorEastAsia" w:hint="eastAsia"/>
          <w:lang w:val="en-GB" w:eastAsia="zh-CN"/>
        </w:rPr>
        <w:t>PUR</w:t>
      </w:r>
      <w:proofErr w:type="spellEnd"/>
      <w:r w:rsidR="00904C73">
        <w:rPr>
          <w:rFonts w:eastAsiaTheme="minorEastAsia" w:hint="eastAsia"/>
          <w:lang w:val="en-GB" w:eastAsia="zh-CN"/>
        </w:rPr>
        <w:t xml:space="preserve">, </w:t>
      </w:r>
      <w:proofErr w:type="spellStart"/>
      <w:r w:rsidR="00904C73">
        <w:rPr>
          <w:rFonts w:eastAsiaTheme="minorEastAsia" w:hint="eastAsia"/>
          <w:i/>
          <w:lang w:val="en-GB" w:eastAsia="zh-CN"/>
        </w:rPr>
        <w:t>pur</w:t>
      </w:r>
      <w:proofErr w:type="spellEnd"/>
      <w:r w:rsidR="00904C73">
        <w:rPr>
          <w:rFonts w:eastAsiaTheme="minorEastAsia" w:hint="eastAsia"/>
          <w:i/>
          <w:lang w:val="en-GB" w:eastAsia="zh-CN"/>
        </w:rPr>
        <w:t>-</w:t>
      </w:r>
      <w:r w:rsidR="00904C73" w:rsidRPr="009920BA">
        <w:rPr>
          <w:i/>
          <w:noProof/>
        </w:rPr>
        <w:t>ResponseWindowTimer</w:t>
      </w:r>
      <w:r w:rsidR="00904C73">
        <w:rPr>
          <w:rFonts w:eastAsiaTheme="minorEastAsia" w:hint="eastAsia"/>
          <w:i/>
          <w:noProof/>
          <w:lang w:eastAsia="zh-CN"/>
        </w:rPr>
        <w:t xml:space="preserve"> </w:t>
      </w:r>
      <w:r w:rsidR="00904C73" w:rsidRPr="00904C73">
        <w:rPr>
          <w:rFonts w:eastAsiaTheme="minorEastAsia" w:hint="eastAsia"/>
          <w:noProof/>
          <w:lang w:eastAsia="zh-CN"/>
        </w:rPr>
        <w:t xml:space="preserve">is </w:t>
      </w:r>
      <w:r w:rsidR="00904C73">
        <w:rPr>
          <w:rFonts w:eastAsiaTheme="minorEastAsia" w:hint="eastAsia"/>
          <w:noProof/>
          <w:lang w:eastAsia="zh-CN"/>
        </w:rPr>
        <w:t xml:space="preserve">started when UL new transmision or retransmission is performed. </w:t>
      </w:r>
      <w:r w:rsidR="00D22B7C">
        <w:rPr>
          <w:rFonts w:eastAsiaTheme="minorEastAsia"/>
          <w:noProof/>
          <w:lang w:eastAsia="zh-CN"/>
        </w:rPr>
        <w:t xml:space="preserve">The </w:t>
      </w:r>
      <w:r w:rsidR="00B22B03">
        <w:rPr>
          <w:rFonts w:eastAsiaTheme="minorEastAsia" w:hint="eastAsia"/>
          <w:noProof/>
          <w:lang w:eastAsia="zh-CN"/>
        </w:rPr>
        <w:t>UE stop</w:t>
      </w:r>
      <w:r w:rsidR="00D22B7C">
        <w:rPr>
          <w:rFonts w:eastAsiaTheme="minorEastAsia"/>
          <w:noProof/>
          <w:lang w:eastAsia="zh-CN"/>
        </w:rPr>
        <w:t>s</w:t>
      </w:r>
      <w:r w:rsidR="00B22B03">
        <w:rPr>
          <w:rFonts w:eastAsiaTheme="minorEastAsia" w:hint="eastAsia"/>
          <w:noProof/>
          <w:lang w:eastAsia="zh-CN"/>
        </w:rPr>
        <w:t xml:space="preserve"> </w:t>
      </w:r>
      <w:proofErr w:type="spellStart"/>
      <w:r w:rsidR="00B22B03">
        <w:rPr>
          <w:rFonts w:eastAsiaTheme="minorEastAsia" w:hint="eastAsia"/>
          <w:i/>
          <w:lang w:val="en-GB" w:eastAsia="zh-CN"/>
        </w:rPr>
        <w:t>pur</w:t>
      </w:r>
      <w:proofErr w:type="spellEnd"/>
      <w:r w:rsidR="00B22B03">
        <w:rPr>
          <w:rFonts w:eastAsiaTheme="minorEastAsia" w:hint="eastAsia"/>
          <w:i/>
          <w:lang w:val="en-GB" w:eastAsia="zh-CN"/>
        </w:rPr>
        <w:t>-</w:t>
      </w:r>
      <w:r w:rsidR="00B22B03" w:rsidRPr="009920BA">
        <w:rPr>
          <w:i/>
          <w:noProof/>
        </w:rPr>
        <w:t>ResponseWindowTimer</w:t>
      </w:r>
      <w:r w:rsidR="00B22B03">
        <w:rPr>
          <w:rFonts w:eastAsiaTheme="minorEastAsia" w:hint="eastAsia"/>
          <w:noProof/>
          <w:lang w:eastAsia="zh-CN"/>
        </w:rPr>
        <w:t>, w</w:t>
      </w:r>
      <w:r w:rsidR="00904C73">
        <w:rPr>
          <w:rFonts w:eastAsiaTheme="minorEastAsia"/>
          <w:noProof/>
          <w:lang w:eastAsia="zh-CN"/>
        </w:rPr>
        <w:t>h</w:t>
      </w:r>
      <w:r w:rsidR="00904C73">
        <w:rPr>
          <w:rFonts w:eastAsiaTheme="minorEastAsia" w:hint="eastAsia"/>
          <w:noProof/>
          <w:lang w:eastAsia="zh-CN"/>
        </w:rPr>
        <w:t xml:space="preserve">en L1 ACK or fallback </w:t>
      </w:r>
      <w:r w:rsidR="00F85124">
        <w:rPr>
          <w:rFonts w:eastAsiaTheme="minorEastAsia" w:hint="eastAsia"/>
          <w:noProof/>
          <w:lang w:eastAsia="zh-CN"/>
        </w:rPr>
        <w:t>indication or PDCCH addressed to PUR-RNTI</w:t>
      </w:r>
      <w:r w:rsidR="00D40E2D">
        <w:rPr>
          <w:rFonts w:eastAsiaTheme="minorEastAsia" w:hint="eastAsia"/>
          <w:noProof/>
          <w:lang w:eastAsia="zh-CN"/>
        </w:rPr>
        <w:t xml:space="preserve"> indicating successful transmission</w:t>
      </w:r>
      <w:r w:rsidR="00F85124">
        <w:rPr>
          <w:rFonts w:eastAsiaTheme="minorEastAsia" w:hint="eastAsia"/>
          <w:noProof/>
          <w:lang w:eastAsia="zh-CN"/>
        </w:rPr>
        <w:t xml:space="preserve"> is received. While </w:t>
      </w:r>
      <w:proofErr w:type="spellStart"/>
      <w:r w:rsidR="00F85124">
        <w:rPr>
          <w:rFonts w:eastAsiaTheme="minorEastAsia" w:hint="eastAsia"/>
          <w:i/>
          <w:lang w:val="en-GB" w:eastAsia="zh-CN"/>
        </w:rPr>
        <w:t>pur</w:t>
      </w:r>
      <w:proofErr w:type="spellEnd"/>
      <w:r w:rsidR="00F85124">
        <w:rPr>
          <w:rFonts w:eastAsiaTheme="minorEastAsia" w:hint="eastAsia"/>
          <w:i/>
          <w:lang w:val="en-GB" w:eastAsia="zh-CN"/>
        </w:rPr>
        <w:t>-</w:t>
      </w:r>
      <w:r w:rsidR="00F85124" w:rsidRPr="009920BA">
        <w:rPr>
          <w:i/>
          <w:noProof/>
        </w:rPr>
        <w:t>ResponseWindowTimer</w:t>
      </w:r>
      <w:r w:rsidR="00F85124">
        <w:rPr>
          <w:rFonts w:eastAsiaTheme="minorEastAsia" w:hint="eastAsia"/>
          <w:i/>
          <w:noProof/>
          <w:lang w:eastAsia="zh-CN"/>
        </w:rPr>
        <w:t xml:space="preserve"> </w:t>
      </w:r>
      <w:r w:rsidR="00F85124">
        <w:rPr>
          <w:rFonts w:eastAsiaTheme="minorEastAsia" w:hint="eastAsia"/>
          <w:noProof/>
          <w:lang w:eastAsia="zh-CN"/>
        </w:rPr>
        <w:t xml:space="preserve">is running, </w:t>
      </w:r>
      <w:r w:rsidR="00D22B7C">
        <w:rPr>
          <w:rFonts w:eastAsiaTheme="minorEastAsia"/>
          <w:noProof/>
          <w:lang w:eastAsia="zh-CN"/>
        </w:rPr>
        <w:t xml:space="preserve">the </w:t>
      </w:r>
      <w:r w:rsidR="00F85124">
        <w:rPr>
          <w:rFonts w:eastAsiaTheme="minorEastAsia" w:hint="eastAsia"/>
          <w:noProof/>
          <w:lang w:eastAsia="zh-CN"/>
        </w:rPr>
        <w:t>UE keeps monitoring PDCCH. W</w:t>
      </w:r>
      <w:r w:rsidR="00F85124">
        <w:rPr>
          <w:rFonts w:eastAsiaTheme="minorEastAsia"/>
          <w:noProof/>
          <w:lang w:eastAsia="zh-CN"/>
        </w:rPr>
        <w:t>h</w:t>
      </w:r>
      <w:r w:rsidR="00F85124">
        <w:rPr>
          <w:rFonts w:eastAsiaTheme="minorEastAsia" w:hint="eastAsia"/>
          <w:noProof/>
          <w:lang w:eastAsia="zh-CN"/>
        </w:rPr>
        <w:t xml:space="preserve">en </w:t>
      </w:r>
      <w:proofErr w:type="spellStart"/>
      <w:r w:rsidR="00F85124">
        <w:rPr>
          <w:rFonts w:eastAsiaTheme="minorEastAsia" w:hint="eastAsia"/>
          <w:i/>
          <w:lang w:val="en-GB" w:eastAsia="zh-CN"/>
        </w:rPr>
        <w:t>pur</w:t>
      </w:r>
      <w:proofErr w:type="spellEnd"/>
      <w:r w:rsidR="00F85124">
        <w:rPr>
          <w:rFonts w:eastAsiaTheme="minorEastAsia" w:hint="eastAsia"/>
          <w:i/>
          <w:lang w:val="en-GB" w:eastAsia="zh-CN"/>
        </w:rPr>
        <w:t>-</w:t>
      </w:r>
      <w:r w:rsidR="00F85124" w:rsidRPr="009920BA">
        <w:rPr>
          <w:i/>
          <w:noProof/>
        </w:rPr>
        <w:t>ResponseWindowTimer</w:t>
      </w:r>
      <w:r w:rsidR="00F85124">
        <w:rPr>
          <w:rFonts w:eastAsiaTheme="minorEastAsia" w:hint="eastAsia"/>
          <w:i/>
          <w:noProof/>
          <w:lang w:eastAsia="zh-CN"/>
        </w:rPr>
        <w:t xml:space="preserve"> </w:t>
      </w:r>
      <w:r w:rsidR="00F85124">
        <w:rPr>
          <w:rFonts w:eastAsiaTheme="minorEastAsia" w:hint="eastAsia"/>
          <w:noProof/>
          <w:lang w:eastAsia="zh-CN"/>
        </w:rPr>
        <w:t xml:space="preserve">expires, </w:t>
      </w:r>
      <w:r w:rsidR="00D22B7C">
        <w:rPr>
          <w:rFonts w:eastAsiaTheme="minorEastAsia"/>
          <w:noProof/>
          <w:lang w:eastAsia="zh-CN"/>
        </w:rPr>
        <w:t xml:space="preserve">the </w:t>
      </w:r>
      <w:r w:rsidR="005D10A8">
        <w:rPr>
          <w:rFonts w:eastAsiaTheme="minorEastAsia" w:hint="eastAsia"/>
          <w:noProof/>
          <w:lang w:eastAsia="zh-CN"/>
        </w:rPr>
        <w:t>UE will regard PUR transmission as fail</w:t>
      </w:r>
      <w:r w:rsidR="00D01463">
        <w:rPr>
          <w:rFonts w:eastAsiaTheme="minorEastAsia" w:hint="eastAsia"/>
          <w:noProof/>
          <w:lang w:eastAsia="zh-CN"/>
        </w:rPr>
        <w:t>ure.</w:t>
      </w:r>
    </w:p>
    <w:p w14:paraId="055CE75D" w14:textId="77777777" w:rsidR="00043B02" w:rsidRDefault="00043B02" w:rsidP="00043B02">
      <w:pPr>
        <w:pStyle w:val="a1"/>
        <w:rPr>
          <w:rFonts w:eastAsiaTheme="minorEastAsia"/>
          <w:noProof/>
          <w:lang w:eastAsia="zh-CN"/>
        </w:rPr>
      </w:pPr>
      <w:r>
        <w:rPr>
          <w:rFonts w:eastAsiaTheme="minorEastAsia" w:hint="eastAsia"/>
          <w:noProof/>
          <w:lang w:eastAsia="zh-CN"/>
        </w:rPr>
        <w:t>However, there are some differences in CG-SDT:</w:t>
      </w:r>
    </w:p>
    <w:p w14:paraId="58248964" w14:textId="77777777" w:rsidR="00043B02" w:rsidRDefault="00043B02" w:rsidP="00043B02">
      <w:pPr>
        <w:pStyle w:val="a1"/>
        <w:numPr>
          <w:ilvl w:val="0"/>
          <w:numId w:val="60"/>
        </w:numPr>
        <w:rPr>
          <w:rFonts w:eastAsiaTheme="minorEastAsia"/>
          <w:noProof/>
          <w:lang w:eastAsia="zh-CN"/>
        </w:rPr>
      </w:pPr>
      <w:r>
        <w:rPr>
          <w:rFonts w:eastAsiaTheme="minorEastAsia" w:hint="eastAsia"/>
          <w:noProof/>
          <w:lang w:eastAsia="zh-CN"/>
        </w:rPr>
        <w:t>subsequent UL/DL SDT is supported in CG-SDT;</w:t>
      </w:r>
    </w:p>
    <w:p w14:paraId="66632A5C" w14:textId="011DC982" w:rsidR="00043B02" w:rsidRDefault="00043B02" w:rsidP="00ED0EF5">
      <w:pPr>
        <w:pStyle w:val="a1"/>
        <w:numPr>
          <w:ilvl w:val="0"/>
          <w:numId w:val="60"/>
        </w:numPr>
        <w:rPr>
          <w:rFonts w:eastAsiaTheme="minorEastAsia"/>
          <w:noProof/>
          <w:lang w:eastAsia="zh-CN"/>
        </w:rPr>
      </w:pPr>
      <w:r>
        <w:rPr>
          <w:rFonts w:eastAsiaTheme="minorEastAsia" w:hint="eastAsia"/>
          <w:i/>
          <w:noProof/>
          <w:lang w:eastAsia="zh-CN"/>
        </w:rPr>
        <w:t xml:space="preserve">configuredGrantTimer </w:t>
      </w:r>
      <w:r>
        <w:rPr>
          <w:rFonts w:eastAsiaTheme="minorEastAsia" w:hint="eastAsia"/>
          <w:noProof/>
          <w:lang w:eastAsia="zh-CN"/>
        </w:rPr>
        <w:t>is used in NR instead of L1 ACK in CG-SDT;</w:t>
      </w:r>
    </w:p>
    <w:p w14:paraId="266A3901" w14:textId="387F71FF" w:rsidR="00F0392D" w:rsidRDefault="00235B95" w:rsidP="004E1B88">
      <w:pPr>
        <w:pStyle w:val="a1"/>
        <w:numPr>
          <w:ilvl w:val="0"/>
          <w:numId w:val="60"/>
        </w:numPr>
        <w:rPr>
          <w:rFonts w:eastAsiaTheme="minorEastAsia"/>
          <w:noProof/>
          <w:lang w:eastAsia="zh-CN"/>
        </w:rPr>
      </w:pPr>
      <w:r>
        <w:rPr>
          <w:rFonts w:eastAsiaTheme="minorEastAsia" w:hint="eastAsia"/>
          <w:noProof/>
          <w:lang w:eastAsia="zh-CN"/>
        </w:rPr>
        <w:t xml:space="preserve">one new timer, i.e. </w:t>
      </w:r>
      <w:r w:rsidR="00B6328B" w:rsidRPr="00ED0EF5">
        <w:rPr>
          <w:rFonts w:eastAsiaTheme="minorEastAsia"/>
          <w:noProof/>
          <w:lang w:eastAsia="zh-CN"/>
        </w:rPr>
        <w:t>SDT failure detection timer</w:t>
      </w:r>
      <w:r w:rsidR="00B6328B">
        <w:rPr>
          <w:rFonts w:eastAsiaTheme="minorEastAsia" w:hint="eastAsia"/>
          <w:noProof/>
          <w:lang w:eastAsia="zh-CN"/>
        </w:rPr>
        <w:t xml:space="preserve"> is introduced in CG-SDT</w:t>
      </w:r>
      <w:r w:rsidR="006C550E">
        <w:rPr>
          <w:rFonts w:eastAsiaTheme="minorEastAsia" w:hint="eastAsia"/>
          <w:noProof/>
          <w:lang w:eastAsia="zh-CN"/>
        </w:rPr>
        <w:t>.</w:t>
      </w:r>
    </w:p>
    <w:p w14:paraId="7952556A" w14:textId="3C25200E" w:rsidR="00D01463" w:rsidRDefault="003F4CE5" w:rsidP="00904C73">
      <w:pPr>
        <w:pStyle w:val="a1"/>
        <w:rPr>
          <w:rFonts w:eastAsiaTheme="minorEastAsia"/>
          <w:noProof/>
          <w:lang w:eastAsia="zh-CN"/>
        </w:rPr>
      </w:pPr>
      <w:r>
        <w:rPr>
          <w:rFonts w:eastAsiaTheme="minorEastAsia" w:hint="eastAsia"/>
          <w:noProof/>
          <w:lang w:eastAsia="zh-CN"/>
        </w:rPr>
        <w:t>Then, the following issues need to be addressed</w:t>
      </w:r>
      <w:r w:rsidR="00443FCC">
        <w:rPr>
          <w:rFonts w:eastAsiaTheme="minorEastAsia" w:hint="eastAsia"/>
          <w:noProof/>
          <w:lang w:eastAsia="zh-CN"/>
        </w:rPr>
        <w:t>:</w:t>
      </w:r>
    </w:p>
    <w:p w14:paraId="32617CD5" w14:textId="36267695" w:rsidR="00D01463" w:rsidRDefault="00DD4E31" w:rsidP="007365AE">
      <w:pPr>
        <w:pStyle w:val="a1"/>
        <w:numPr>
          <w:ilvl w:val="0"/>
          <w:numId w:val="60"/>
        </w:numPr>
        <w:rPr>
          <w:rFonts w:eastAsiaTheme="minorEastAsia"/>
          <w:lang w:eastAsia="zh-CN"/>
        </w:rPr>
      </w:pPr>
      <w:r>
        <w:rPr>
          <w:rFonts w:eastAsiaTheme="minorEastAsia" w:hint="eastAsia"/>
          <w:noProof/>
          <w:lang w:eastAsia="zh-CN"/>
        </w:rPr>
        <w:lastRenderedPageBreak/>
        <w:t xml:space="preserve">Issue 1: </w:t>
      </w:r>
      <w:r w:rsidR="009962F4">
        <w:rPr>
          <w:rFonts w:eastAsiaTheme="minorEastAsia" w:hint="eastAsia"/>
          <w:noProof/>
          <w:lang w:eastAsia="zh-CN"/>
        </w:rPr>
        <w:t xml:space="preserve">Whether </w:t>
      </w:r>
      <w:proofErr w:type="spellStart"/>
      <w:r w:rsidR="00986FD4">
        <w:rPr>
          <w:rFonts w:eastAsiaTheme="minorEastAsia" w:hint="eastAsia"/>
          <w:i/>
          <w:lang w:eastAsia="zh-CN"/>
        </w:rPr>
        <w:t>sdt-CgWindowTimer</w:t>
      </w:r>
      <w:proofErr w:type="spellEnd"/>
      <w:r w:rsidR="003F4CE5">
        <w:rPr>
          <w:rFonts w:eastAsiaTheme="minorEastAsia" w:hint="eastAsia"/>
          <w:i/>
          <w:lang w:eastAsia="zh-CN"/>
        </w:rPr>
        <w:t xml:space="preserve"> </w:t>
      </w:r>
      <w:r w:rsidR="003F4CE5">
        <w:rPr>
          <w:rFonts w:eastAsiaTheme="minorEastAsia" w:hint="eastAsia"/>
          <w:lang w:eastAsia="zh-CN"/>
        </w:rPr>
        <w:t>is (re-)started</w:t>
      </w:r>
      <w:r w:rsidR="007B7452">
        <w:rPr>
          <w:rFonts w:eastAsiaTheme="minorEastAsia" w:hint="eastAsia"/>
          <w:lang w:eastAsia="zh-CN"/>
        </w:rPr>
        <w:t xml:space="preserve"> or stopped</w:t>
      </w:r>
      <w:r w:rsidR="003F4CE5">
        <w:rPr>
          <w:rFonts w:eastAsiaTheme="minorEastAsia" w:hint="eastAsia"/>
          <w:lang w:eastAsia="zh-CN"/>
        </w:rPr>
        <w:t xml:space="preserve"> when DL transmission is performed;</w:t>
      </w:r>
    </w:p>
    <w:p w14:paraId="1725C46B" w14:textId="77777777" w:rsidR="00AD77F3" w:rsidRDefault="00A4278F" w:rsidP="007365AE">
      <w:pPr>
        <w:pStyle w:val="a1"/>
        <w:numPr>
          <w:ilvl w:val="0"/>
          <w:numId w:val="60"/>
        </w:numPr>
        <w:rPr>
          <w:rFonts w:eastAsiaTheme="minorEastAsia"/>
          <w:lang w:eastAsia="zh-CN"/>
        </w:rPr>
      </w:pPr>
      <w:r>
        <w:rPr>
          <w:rFonts w:eastAsiaTheme="minorEastAsia" w:hint="eastAsia"/>
          <w:lang w:eastAsia="zh-CN"/>
        </w:rPr>
        <w:t xml:space="preserve">Issue </w:t>
      </w:r>
      <w:r w:rsidR="003C31B4">
        <w:rPr>
          <w:rFonts w:eastAsiaTheme="minorEastAsia" w:hint="eastAsia"/>
          <w:lang w:eastAsia="zh-CN"/>
        </w:rPr>
        <w:t>2</w:t>
      </w:r>
      <w:r>
        <w:rPr>
          <w:rFonts w:eastAsiaTheme="minorEastAsia" w:hint="eastAsia"/>
          <w:lang w:eastAsia="zh-CN"/>
        </w:rPr>
        <w:t xml:space="preserve">: whether </w:t>
      </w:r>
      <w:proofErr w:type="spellStart"/>
      <w:r>
        <w:rPr>
          <w:rFonts w:eastAsiaTheme="minorEastAsia" w:hint="eastAsia"/>
          <w:i/>
          <w:lang w:eastAsia="zh-CN"/>
        </w:rPr>
        <w:t>sdt-CgWindowTimer</w:t>
      </w:r>
      <w:proofErr w:type="spellEnd"/>
      <w:r>
        <w:rPr>
          <w:rFonts w:eastAsiaTheme="minorEastAsia" w:hint="eastAsia"/>
          <w:i/>
          <w:lang w:eastAsia="zh-CN"/>
        </w:rPr>
        <w:t xml:space="preserve"> </w:t>
      </w:r>
      <w:r>
        <w:rPr>
          <w:rFonts w:eastAsiaTheme="minorEastAsia" w:hint="eastAsia"/>
          <w:lang w:eastAsia="zh-CN"/>
        </w:rPr>
        <w:t xml:space="preserve">is stopped when </w:t>
      </w:r>
      <w:proofErr w:type="spellStart"/>
      <w:r>
        <w:rPr>
          <w:rFonts w:eastAsiaTheme="minorEastAsia" w:hint="eastAsia"/>
          <w:i/>
          <w:lang w:eastAsia="zh-CN"/>
        </w:rPr>
        <w:t>configuredGrantTimer</w:t>
      </w:r>
      <w:proofErr w:type="spellEnd"/>
      <w:r>
        <w:rPr>
          <w:rFonts w:eastAsiaTheme="minorEastAsia" w:hint="eastAsia"/>
          <w:i/>
          <w:lang w:eastAsia="zh-CN"/>
        </w:rPr>
        <w:t xml:space="preserve"> </w:t>
      </w:r>
      <w:r w:rsidRPr="004214B3">
        <w:rPr>
          <w:rFonts w:eastAsiaTheme="minorEastAsia" w:hint="eastAsia"/>
          <w:lang w:eastAsia="zh-CN"/>
        </w:rPr>
        <w:t>expires</w:t>
      </w:r>
      <w:r w:rsidR="00AD77F3">
        <w:rPr>
          <w:rFonts w:eastAsiaTheme="minorEastAsia" w:hint="eastAsia"/>
          <w:lang w:eastAsia="zh-CN"/>
        </w:rPr>
        <w:t>;</w:t>
      </w:r>
    </w:p>
    <w:p w14:paraId="5178DB84" w14:textId="2D5D9119" w:rsidR="00A4278F" w:rsidRDefault="00AD77F3" w:rsidP="007365AE">
      <w:pPr>
        <w:pStyle w:val="a1"/>
        <w:numPr>
          <w:ilvl w:val="0"/>
          <w:numId w:val="60"/>
        </w:numPr>
        <w:rPr>
          <w:rFonts w:eastAsiaTheme="minorEastAsia"/>
          <w:lang w:eastAsia="zh-CN"/>
        </w:rPr>
      </w:pPr>
      <w:r>
        <w:rPr>
          <w:rFonts w:eastAsiaTheme="minorEastAsia" w:hint="eastAsia"/>
          <w:lang w:eastAsia="zh-CN"/>
        </w:rPr>
        <w:t xml:space="preserve">Issue 3: how to work together with </w:t>
      </w:r>
      <w:r w:rsidRPr="009F2CC5">
        <w:rPr>
          <w:rFonts w:eastAsiaTheme="minorEastAsia"/>
          <w:noProof/>
          <w:lang w:eastAsia="zh-CN"/>
        </w:rPr>
        <w:t>SDT failure detection timer</w:t>
      </w:r>
      <w:r>
        <w:rPr>
          <w:rFonts w:eastAsiaTheme="minorEastAsia" w:hint="eastAsia"/>
          <w:noProof/>
          <w:lang w:eastAsia="zh-CN"/>
        </w:rPr>
        <w:t xml:space="preserve"> in SDT.</w:t>
      </w:r>
    </w:p>
    <w:p w14:paraId="4B8291B3" w14:textId="091880C6" w:rsidR="003C31B4" w:rsidRDefault="00AD77F3" w:rsidP="003C31B4">
      <w:pPr>
        <w:pStyle w:val="a1"/>
        <w:rPr>
          <w:rFonts w:eastAsiaTheme="minorEastAsia"/>
          <w:lang w:val="en-GB" w:eastAsia="zh-CN"/>
        </w:rPr>
      </w:pPr>
      <w:r>
        <w:rPr>
          <w:rFonts w:eastAsiaTheme="minorEastAsia" w:hint="eastAsia"/>
          <w:noProof/>
          <w:lang w:eastAsia="zh-CN"/>
        </w:rPr>
        <w:t xml:space="preserve">In our understanding, the mechanism of </w:t>
      </w:r>
      <w:r>
        <w:rPr>
          <w:rFonts w:eastAsiaTheme="minorEastAsia" w:hint="eastAsia"/>
          <w:i/>
          <w:noProof/>
          <w:lang w:eastAsia="zh-CN"/>
        </w:rPr>
        <w:t>sdt-CgWindowTimer</w:t>
      </w:r>
      <w:r>
        <w:rPr>
          <w:rFonts w:eastAsiaTheme="minorEastAsia" w:hint="eastAsia"/>
          <w:noProof/>
          <w:lang w:eastAsia="zh-CN"/>
        </w:rPr>
        <w:t xml:space="preserve"> can be discussed when all is clear for </w:t>
      </w:r>
      <w:r w:rsidRPr="009F2CC5">
        <w:rPr>
          <w:rFonts w:eastAsiaTheme="minorEastAsia"/>
          <w:noProof/>
          <w:lang w:eastAsia="zh-CN"/>
        </w:rPr>
        <w:t>SDT failure detection timer</w:t>
      </w:r>
      <w:r w:rsidR="00D05106">
        <w:rPr>
          <w:rFonts w:eastAsiaTheme="minorEastAsia" w:hint="eastAsia"/>
          <w:lang w:val="en-GB" w:eastAsia="zh-CN"/>
        </w:rPr>
        <w:t>.</w:t>
      </w:r>
    </w:p>
    <w:p w14:paraId="05516F5A" w14:textId="5FE5204F" w:rsidR="00AD77F3" w:rsidRPr="00ED0EF5" w:rsidRDefault="00AB016B" w:rsidP="00ED0EF5">
      <w:pPr>
        <w:pStyle w:val="a6"/>
        <w:rPr>
          <w:b/>
          <w:lang w:eastAsia="zh-CN"/>
        </w:rPr>
      </w:pPr>
      <w:bookmarkStart w:id="18" w:name="_Toc71375372"/>
      <w:r w:rsidRPr="00ED0EF5">
        <w:rPr>
          <w:b/>
        </w:rPr>
        <w:t xml:space="preserve">Proposal </w:t>
      </w:r>
      <w:r w:rsidRPr="00ED0EF5">
        <w:rPr>
          <w:b/>
        </w:rPr>
        <w:fldChar w:fldCharType="begin"/>
      </w:r>
      <w:r w:rsidRPr="00ED0EF5">
        <w:rPr>
          <w:b/>
        </w:rPr>
        <w:instrText xml:space="preserve"> SEQ Proposal \* ARABIC </w:instrText>
      </w:r>
      <w:r w:rsidRPr="00ED0EF5">
        <w:rPr>
          <w:b/>
        </w:rPr>
        <w:fldChar w:fldCharType="separate"/>
      </w:r>
      <w:r w:rsidRPr="00ED0EF5">
        <w:rPr>
          <w:b/>
        </w:rPr>
        <w:t>6</w:t>
      </w:r>
      <w:r w:rsidRPr="00ED0EF5">
        <w:rPr>
          <w:b/>
        </w:rPr>
        <w:fldChar w:fldCharType="end"/>
      </w:r>
      <w:r w:rsidRPr="00ED0EF5">
        <w:rPr>
          <w:b/>
        </w:rPr>
        <w:t xml:space="preserve">: </w:t>
      </w:r>
      <w:r w:rsidR="003A0637" w:rsidRPr="00ED0EF5">
        <w:rPr>
          <w:b/>
          <w:lang w:eastAsia="zh-CN"/>
        </w:rPr>
        <w:t xml:space="preserve">The </w:t>
      </w:r>
      <w:r w:rsidR="003A0637" w:rsidRPr="00ED0EF5">
        <w:rPr>
          <w:b/>
        </w:rPr>
        <w:t>window after CG/DG transmission for CG-SDT</w:t>
      </w:r>
      <w:r w:rsidR="003A0637" w:rsidRPr="00ED0EF5">
        <w:rPr>
          <w:b/>
          <w:lang w:eastAsia="zh-CN"/>
        </w:rPr>
        <w:t xml:space="preserve"> can be discussed when the mechanism of </w:t>
      </w:r>
      <w:r w:rsidR="003A0637" w:rsidRPr="00ED0EF5">
        <w:rPr>
          <w:rFonts w:eastAsiaTheme="minorEastAsia"/>
          <w:b/>
          <w:noProof/>
          <w:szCs w:val="24"/>
          <w:lang w:val="en-US" w:eastAsia="zh-CN"/>
        </w:rPr>
        <w:t>SDT failure detection timer is clear.</w:t>
      </w:r>
      <w:bookmarkEnd w:id="18"/>
    </w:p>
    <w:p w14:paraId="18C9CCE0" w14:textId="0149440A" w:rsidR="00783FF5" w:rsidRDefault="00783FF5" w:rsidP="00CA2F06">
      <w:pPr>
        <w:pStyle w:val="1"/>
        <w:jc w:val="both"/>
      </w:pPr>
      <w:r>
        <w:t>Conclusion</w:t>
      </w:r>
    </w:p>
    <w:p w14:paraId="75AA5A60" w14:textId="417813AE" w:rsidR="00D85CAC" w:rsidRDefault="0066315C" w:rsidP="0066315C">
      <w:pPr>
        <w:pStyle w:val="a1"/>
        <w:rPr>
          <w:rFonts w:eastAsiaTheme="minorEastAsia"/>
          <w:lang w:eastAsia="zh-CN"/>
        </w:rPr>
      </w:pPr>
      <w:r>
        <w:rPr>
          <w:lang w:eastAsia="zh-CN"/>
        </w:rPr>
        <w:t xml:space="preserve">This contribution </w:t>
      </w:r>
      <w:r w:rsidR="00D85CAC">
        <w:rPr>
          <w:lang w:eastAsia="zh-CN"/>
        </w:rPr>
        <w:t xml:space="preserve">analyzed the </w:t>
      </w:r>
      <w:r w:rsidR="00263A86">
        <w:rPr>
          <w:rFonts w:eastAsiaTheme="minorEastAsia" w:hint="eastAsia"/>
          <w:lang w:eastAsia="zh-CN"/>
        </w:rPr>
        <w:t>issues for CG-based SDT. We</w:t>
      </w:r>
      <w:r w:rsidR="00263A86">
        <w:t xml:space="preserve"> conclude</w:t>
      </w:r>
      <w:r w:rsidR="00D85CAC">
        <w:t xml:space="preserve"> the following proposals:</w:t>
      </w:r>
    </w:p>
    <w:p w14:paraId="1685A27B" w14:textId="77777777" w:rsidR="00B005CE" w:rsidRDefault="00E31023" w:rsidP="007948BA">
      <w:pPr>
        <w:pStyle w:val="af8"/>
        <w:tabs>
          <w:tab w:val="right" w:leader="dot" w:pos="8398"/>
        </w:tabs>
        <w:spacing w:after="120"/>
        <w:rPr>
          <w:rFonts w:asciiTheme="minorHAnsi" w:eastAsiaTheme="minorEastAsia" w:hAnsiTheme="minorHAnsi" w:cstheme="minorBidi"/>
          <w:noProof/>
          <w:sz w:val="22"/>
          <w:szCs w:val="22"/>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TOC \n \h \z \c "Proposal"</w:instrText>
      </w:r>
      <w:r>
        <w:rPr>
          <w:rFonts w:eastAsiaTheme="minorEastAsia"/>
          <w:lang w:eastAsia="zh-CN"/>
        </w:rPr>
        <w:instrText xml:space="preserve"> </w:instrText>
      </w:r>
      <w:r>
        <w:rPr>
          <w:rFonts w:eastAsiaTheme="minorEastAsia"/>
          <w:lang w:eastAsia="zh-CN"/>
        </w:rPr>
        <w:fldChar w:fldCharType="separate"/>
      </w:r>
      <w:hyperlink w:anchor="_Toc71375367" w:history="1">
        <w:r w:rsidR="00B005CE" w:rsidRPr="0001589A">
          <w:rPr>
            <w:rStyle w:val="af2"/>
            <w:b/>
            <w:noProof/>
          </w:rPr>
          <w:t>Proposal 1</w:t>
        </w:r>
        <w:r w:rsidR="00B005CE" w:rsidRPr="0001589A">
          <w:rPr>
            <w:rStyle w:val="af2"/>
            <w:b/>
            <w:noProof/>
            <w:lang w:eastAsia="zh-CN"/>
          </w:rPr>
          <w:t>: HARQ process ID in CG-SDT should be calculated based on the method used in Rel-16 IIoT.</w:t>
        </w:r>
      </w:hyperlink>
    </w:p>
    <w:p w14:paraId="1FB70168" w14:textId="77777777" w:rsidR="00B005CE" w:rsidRDefault="002F2FD0" w:rsidP="007948BA">
      <w:pPr>
        <w:pStyle w:val="af8"/>
        <w:tabs>
          <w:tab w:val="right" w:leader="dot" w:pos="8398"/>
        </w:tabs>
        <w:spacing w:after="120"/>
        <w:rPr>
          <w:rFonts w:asciiTheme="minorHAnsi" w:eastAsiaTheme="minorEastAsia" w:hAnsiTheme="minorHAnsi" w:cstheme="minorBidi"/>
          <w:noProof/>
          <w:sz w:val="22"/>
          <w:szCs w:val="22"/>
          <w:lang w:eastAsia="zh-CN"/>
        </w:rPr>
      </w:pPr>
      <w:hyperlink w:anchor="_Toc71375368" w:history="1">
        <w:r w:rsidR="00B005CE" w:rsidRPr="0001589A">
          <w:rPr>
            <w:rStyle w:val="af2"/>
            <w:b/>
            <w:noProof/>
          </w:rPr>
          <w:t>Proposal 2</w:t>
        </w:r>
        <w:r w:rsidR="00B005CE" w:rsidRPr="0001589A">
          <w:rPr>
            <w:rStyle w:val="af2"/>
            <w:b/>
            <w:noProof/>
            <w:lang w:eastAsia="zh-CN"/>
          </w:rPr>
          <w:t>: Autonomous retransmission is not supported in CG-SDT.</w:t>
        </w:r>
      </w:hyperlink>
    </w:p>
    <w:p w14:paraId="4ABDB983" w14:textId="77777777" w:rsidR="00B005CE" w:rsidRDefault="002F2FD0" w:rsidP="007948BA">
      <w:pPr>
        <w:pStyle w:val="af8"/>
        <w:tabs>
          <w:tab w:val="right" w:leader="dot" w:pos="8398"/>
        </w:tabs>
        <w:spacing w:after="120"/>
        <w:rPr>
          <w:rFonts w:asciiTheme="minorHAnsi" w:eastAsiaTheme="minorEastAsia" w:hAnsiTheme="minorHAnsi" w:cstheme="minorBidi"/>
          <w:noProof/>
          <w:sz w:val="22"/>
          <w:szCs w:val="22"/>
          <w:lang w:eastAsia="zh-CN"/>
        </w:rPr>
      </w:pPr>
      <w:hyperlink w:anchor="_Toc71375369" w:history="1">
        <w:r w:rsidR="00B005CE" w:rsidRPr="0001589A">
          <w:rPr>
            <w:rStyle w:val="af2"/>
            <w:b/>
            <w:noProof/>
          </w:rPr>
          <w:t>Proposal 3</w:t>
        </w:r>
        <w:r w:rsidR="00B005CE" w:rsidRPr="0001589A">
          <w:rPr>
            <w:rStyle w:val="af2"/>
            <w:b/>
            <w:noProof/>
            <w:lang w:eastAsia="zh-CN"/>
          </w:rPr>
          <w:t xml:space="preserve">: </w:t>
        </w:r>
        <w:r w:rsidR="00B005CE" w:rsidRPr="0001589A">
          <w:rPr>
            <w:rStyle w:val="af2"/>
            <w:b/>
            <w:i/>
            <w:noProof/>
            <w:lang w:eastAsia="zh-CN"/>
          </w:rPr>
          <w:t xml:space="preserve">cg-RetransmissionTimer </w:t>
        </w:r>
        <w:r w:rsidR="00B005CE" w:rsidRPr="0001589A">
          <w:rPr>
            <w:rStyle w:val="af2"/>
            <w:b/>
            <w:noProof/>
            <w:lang w:eastAsia="zh-CN"/>
          </w:rPr>
          <w:t>is not supported in CG-SDT.</w:t>
        </w:r>
      </w:hyperlink>
    </w:p>
    <w:p w14:paraId="6B82C269" w14:textId="77777777" w:rsidR="00B005CE" w:rsidRDefault="002F2FD0" w:rsidP="007948BA">
      <w:pPr>
        <w:pStyle w:val="af8"/>
        <w:tabs>
          <w:tab w:val="right" w:leader="dot" w:pos="8398"/>
        </w:tabs>
        <w:spacing w:after="120"/>
        <w:rPr>
          <w:rFonts w:asciiTheme="minorHAnsi" w:eastAsiaTheme="minorEastAsia" w:hAnsiTheme="minorHAnsi" w:cstheme="minorBidi"/>
          <w:noProof/>
          <w:sz w:val="22"/>
          <w:szCs w:val="22"/>
          <w:lang w:eastAsia="zh-CN"/>
        </w:rPr>
      </w:pPr>
      <w:hyperlink w:anchor="_Toc71375370" w:history="1">
        <w:r w:rsidR="00B005CE" w:rsidRPr="0001589A">
          <w:rPr>
            <w:rStyle w:val="af2"/>
            <w:b/>
            <w:noProof/>
          </w:rPr>
          <w:t>Proposal 4</w:t>
        </w:r>
        <w:r w:rsidR="00B005CE" w:rsidRPr="0001589A">
          <w:rPr>
            <w:rStyle w:val="af2"/>
            <w:b/>
            <w:noProof/>
            <w:lang w:eastAsia="zh-CN"/>
          </w:rPr>
          <w:t xml:space="preserve">: </w:t>
        </w:r>
        <w:r w:rsidR="00B005CE" w:rsidRPr="0001589A">
          <w:rPr>
            <w:rStyle w:val="af2"/>
            <w:b/>
            <w:i/>
            <w:noProof/>
            <w:lang w:eastAsia="zh-CN"/>
          </w:rPr>
          <w:t xml:space="preserve">ConfiguredGrantTimer </w:t>
        </w:r>
        <w:r w:rsidR="00B005CE" w:rsidRPr="0001589A">
          <w:rPr>
            <w:rStyle w:val="af2"/>
            <w:b/>
            <w:noProof/>
            <w:lang w:eastAsia="zh-CN"/>
          </w:rPr>
          <w:t>is supported in CG-SDT.</w:t>
        </w:r>
      </w:hyperlink>
    </w:p>
    <w:p w14:paraId="12691E99" w14:textId="77777777" w:rsidR="00B005CE" w:rsidRDefault="002F2FD0" w:rsidP="007948BA">
      <w:pPr>
        <w:pStyle w:val="af8"/>
        <w:tabs>
          <w:tab w:val="right" w:leader="dot" w:pos="8398"/>
        </w:tabs>
        <w:spacing w:after="120"/>
        <w:rPr>
          <w:rFonts w:asciiTheme="minorHAnsi" w:eastAsiaTheme="minorEastAsia" w:hAnsiTheme="minorHAnsi" w:cstheme="minorBidi"/>
          <w:noProof/>
          <w:sz w:val="22"/>
          <w:szCs w:val="22"/>
          <w:lang w:eastAsia="zh-CN"/>
        </w:rPr>
      </w:pPr>
      <w:hyperlink w:anchor="_Toc71375371" w:history="1">
        <w:r w:rsidR="00B005CE" w:rsidRPr="0001589A">
          <w:rPr>
            <w:rStyle w:val="af2"/>
            <w:b/>
            <w:noProof/>
          </w:rPr>
          <w:t>Proposal 5</w:t>
        </w:r>
        <w:r w:rsidR="00B005CE" w:rsidRPr="0001589A">
          <w:rPr>
            <w:rStyle w:val="af2"/>
            <w:b/>
            <w:noProof/>
            <w:lang w:eastAsia="zh-CN"/>
          </w:rPr>
          <w:t>: DFI is not supported in SDT at least in Rel-17 CG-SDT.</w:t>
        </w:r>
      </w:hyperlink>
    </w:p>
    <w:p w14:paraId="0E69D923" w14:textId="3697CDC2" w:rsidR="00E31023" w:rsidRPr="00E31023" w:rsidRDefault="002F2FD0" w:rsidP="00184F9B">
      <w:pPr>
        <w:pStyle w:val="af8"/>
        <w:tabs>
          <w:tab w:val="right" w:leader="dot" w:pos="8398"/>
        </w:tabs>
        <w:spacing w:after="120"/>
        <w:rPr>
          <w:rFonts w:eastAsiaTheme="minorEastAsia"/>
          <w:lang w:eastAsia="zh-CN"/>
        </w:rPr>
      </w:pPr>
      <w:hyperlink w:anchor="_Toc71375372" w:history="1">
        <w:r w:rsidR="00B005CE" w:rsidRPr="0001589A">
          <w:rPr>
            <w:rStyle w:val="af2"/>
            <w:b/>
            <w:noProof/>
          </w:rPr>
          <w:t xml:space="preserve">Proposal 6: </w:t>
        </w:r>
        <w:r w:rsidR="00B005CE" w:rsidRPr="0001589A">
          <w:rPr>
            <w:rStyle w:val="af2"/>
            <w:b/>
            <w:noProof/>
            <w:lang w:eastAsia="zh-CN"/>
          </w:rPr>
          <w:t xml:space="preserve">The </w:t>
        </w:r>
        <w:r w:rsidR="00B005CE" w:rsidRPr="0001589A">
          <w:rPr>
            <w:rStyle w:val="af2"/>
            <w:b/>
            <w:noProof/>
          </w:rPr>
          <w:t>window after CG/DG transmission for CG-SDT</w:t>
        </w:r>
        <w:r w:rsidR="00B005CE" w:rsidRPr="0001589A">
          <w:rPr>
            <w:rStyle w:val="af2"/>
            <w:b/>
            <w:noProof/>
            <w:lang w:eastAsia="zh-CN"/>
          </w:rPr>
          <w:t xml:space="preserve"> can be discussed when the mechanism of SDT failure detection timer is clear.</w:t>
        </w:r>
      </w:hyperlink>
      <w:r w:rsidR="00E31023">
        <w:rPr>
          <w:rFonts w:eastAsiaTheme="minorEastAsia"/>
          <w:lang w:eastAsia="zh-CN"/>
        </w:rPr>
        <w:fldChar w:fldCharType="end"/>
      </w:r>
    </w:p>
    <w:p w14:paraId="456B1831" w14:textId="0F5BB6BF" w:rsidR="002F67FE" w:rsidRPr="00CA2F06" w:rsidRDefault="001A3832" w:rsidP="00CA2F06">
      <w:pPr>
        <w:pStyle w:val="1"/>
        <w:jc w:val="both"/>
      </w:pPr>
      <w:r>
        <w:rPr>
          <w:rFonts w:hint="eastAsia"/>
        </w:rPr>
        <w:t>Reference</w:t>
      </w:r>
    </w:p>
    <w:p w14:paraId="0198F7AD" w14:textId="01F91393" w:rsidR="00576280" w:rsidRDefault="004E1B88" w:rsidP="00FE4FAB">
      <w:pPr>
        <w:pStyle w:val="a1"/>
        <w:numPr>
          <w:ilvl w:val="0"/>
          <w:numId w:val="7"/>
        </w:numPr>
        <w:jc w:val="left"/>
        <w:rPr>
          <w:rFonts w:eastAsiaTheme="minorEastAsia"/>
          <w:lang w:val="en-GB" w:eastAsia="zh-CN"/>
        </w:rPr>
      </w:pPr>
      <w:bookmarkStart w:id="19" w:name="_Ref71292068"/>
      <w:bookmarkStart w:id="20" w:name="_Ref51144359"/>
      <w:bookmarkStart w:id="21" w:name="_Ref54104764"/>
      <w:r>
        <w:rPr>
          <w:rFonts w:eastAsia="Arial Unicode MS" w:hint="eastAsia"/>
          <w:lang w:eastAsia="zh-CN"/>
        </w:rPr>
        <w:t>RAN2#113bis meeting report;</w:t>
      </w:r>
      <w:bookmarkEnd w:id="19"/>
    </w:p>
    <w:p w14:paraId="1325D873" w14:textId="78BD5341" w:rsidR="0064385B" w:rsidRPr="00123CEA" w:rsidRDefault="00576280" w:rsidP="00123CEA">
      <w:pPr>
        <w:pStyle w:val="a1"/>
        <w:numPr>
          <w:ilvl w:val="0"/>
          <w:numId w:val="7"/>
        </w:numPr>
        <w:jc w:val="left"/>
        <w:rPr>
          <w:rFonts w:eastAsiaTheme="minorEastAsia"/>
          <w:lang w:val="en-GB" w:eastAsia="zh-CN"/>
        </w:rPr>
      </w:pPr>
      <w:bookmarkStart w:id="22" w:name="_Ref71292115"/>
      <w:r w:rsidRPr="00123CEA">
        <w:rPr>
          <w:rFonts w:eastAsia="Arial Unicode MS" w:hint="eastAsia"/>
          <w:lang w:eastAsia="zh-CN"/>
        </w:rPr>
        <w:t>38.</w:t>
      </w:r>
      <w:r w:rsidRPr="00123CEA">
        <w:rPr>
          <w:rFonts w:eastAsiaTheme="minorEastAsia" w:hint="eastAsia"/>
          <w:lang w:val="en-GB" w:eastAsia="zh-CN"/>
        </w:rPr>
        <w:t xml:space="preserve">321, </w:t>
      </w:r>
      <w:r w:rsidR="00E31023" w:rsidRPr="00123CEA">
        <w:rPr>
          <w:rFonts w:eastAsiaTheme="minorEastAsia"/>
          <w:lang w:val="en-GB" w:eastAsia="zh-CN"/>
        </w:rPr>
        <w:t>Medium Access Control (MAC) protocol specification</w:t>
      </w:r>
      <w:r w:rsidR="00E31023" w:rsidRPr="00786B31">
        <w:rPr>
          <w:rFonts w:eastAsiaTheme="minorEastAsia" w:hint="eastAsia"/>
          <w:lang w:val="en-GB" w:eastAsia="zh-CN"/>
        </w:rPr>
        <w:t>;</w:t>
      </w:r>
      <w:bookmarkEnd w:id="22"/>
    </w:p>
    <w:bookmarkEnd w:id="20"/>
    <w:bookmarkEnd w:id="21"/>
    <w:p w14:paraId="4FCC955B" w14:textId="35D31F40" w:rsidR="001A1C6E" w:rsidRPr="00B90C64" w:rsidRDefault="001A1C6E" w:rsidP="00D730FB">
      <w:pPr>
        <w:pStyle w:val="a1"/>
        <w:jc w:val="left"/>
        <w:rPr>
          <w:rFonts w:eastAsiaTheme="minorEastAsia"/>
          <w:lang w:val="en-GB" w:eastAsia="zh-CN"/>
        </w:rPr>
      </w:pPr>
    </w:p>
    <w:sectPr w:rsidR="001A1C6E" w:rsidRPr="00B90C64" w:rsidSect="002F67FE">
      <w:pgSz w:w="11906" w:h="16838"/>
      <w:pgMar w:top="1440" w:right="1701" w:bottom="1440" w:left="1797" w:header="709" w:footer="709" w:gutter="0"/>
      <w:pgBorders w:offsetFrom="page">
        <w:top w:val="single" w:sz="4" w:space="24" w:color="C7EDCC" w:themeColor="background1"/>
        <w:left w:val="single" w:sz="4" w:space="24" w:color="C7EDCC" w:themeColor="background1"/>
        <w:bottom w:val="single" w:sz="4" w:space="24" w:color="C7EDCC" w:themeColor="background1"/>
        <w:right w:val="single" w:sz="4" w:space="24" w:color="C7EDCC" w:themeColor="background1"/>
      </w:pgBorders>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34E6390" w15:done="0"/>
  <w15:commentEx w15:paraId="698957F2" w15:done="0"/>
  <w15:commentEx w15:paraId="0CB55174" w15:done="0"/>
  <w15:commentEx w15:paraId="13E87C7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2FF356" w16cex:dateUtc="2021-04-25T05:55:00Z"/>
  <w16cex:commentExtensible w16cex:durableId="2430046C" w16cex:dateUtc="2021-04-25T07:08:00Z"/>
  <w16cex:commentExtensible w16cex:durableId="2430089E" w16cex:dateUtc="2021-04-25T07:2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34E6390" w16cid:durableId="242FF356"/>
  <w16cid:commentId w16cid:paraId="698957F2" w16cid:durableId="2430046C"/>
  <w16cid:commentId w16cid:paraId="0CB55174" w16cid:durableId="2430089E"/>
  <w16cid:commentId w16cid:paraId="13E87C74" w16cid:durableId="242FF047"/>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47C53DB" w14:textId="77777777" w:rsidR="002F2FD0" w:rsidRDefault="002F2FD0">
      <w:r>
        <w:separator/>
      </w:r>
    </w:p>
  </w:endnote>
  <w:endnote w:type="continuationSeparator" w:id="0">
    <w:p w14:paraId="1C97D4A3" w14:textId="77777777" w:rsidR="002F2FD0" w:rsidRDefault="002F2F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Yu Mincho">
    <w:altName w:val="MS Mincho"/>
    <w:charset w:val="80"/>
    <w:family w:val="roman"/>
    <w:pitch w:val="variable"/>
    <w:sig w:usb0="00000000" w:usb1="2AC7FCFF"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MS LineDraw">
    <w:altName w:val="Courier New"/>
    <w:charset w:val="02"/>
    <w:family w:val="modern"/>
    <w:pitch w:val="fixed"/>
  </w:font>
  <w:font w:name="Monotype Sorts">
    <w:altName w:val="Symbol"/>
    <w:panose1 w:val="00000000000000000000"/>
    <w:charset w:val="02"/>
    <w:family w:val="auto"/>
    <w:notTrueType/>
    <w:pitch w:val="variable"/>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3E20B7C" w14:textId="77777777" w:rsidR="002F2FD0" w:rsidRDefault="002F2FD0">
      <w:r>
        <w:separator/>
      </w:r>
    </w:p>
  </w:footnote>
  <w:footnote w:type="continuationSeparator" w:id="0">
    <w:p w14:paraId="37AC1F6B" w14:textId="77777777" w:rsidR="002F2FD0" w:rsidRDefault="002F2FD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26A5881"/>
    <w:multiLevelType w:val="singleLevel"/>
    <w:tmpl w:val="C26A5881"/>
    <w:lvl w:ilvl="0">
      <w:start w:val="1"/>
      <w:numFmt w:val="bullet"/>
      <w:lvlText w:val=""/>
      <w:lvlJc w:val="left"/>
      <w:pPr>
        <w:ind w:left="420" w:hanging="420"/>
      </w:pPr>
      <w:rPr>
        <w:rFonts w:ascii="Wingdings" w:hAnsi="Wingdings" w:hint="default"/>
      </w:rPr>
    </w:lvl>
  </w:abstractNum>
  <w:abstractNum w:abstractNumId="1">
    <w:nsid w:val="03297C42"/>
    <w:multiLevelType w:val="hybridMultilevel"/>
    <w:tmpl w:val="79B6D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071265B8"/>
    <w:multiLevelType w:val="hybridMultilevel"/>
    <w:tmpl w:val="23A00D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8CC17D5"/>
    <w:multiLevelType w:val="hybridMultilevel"/>
    <w:tmpl w:val="F0E2CD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8DA3F63"/>
    <w:multiLevelType w:val="hybridMultilevel"/>
    <w:tmpl w:val="4536AC1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nsid w:val="133B6B20"/>
    <w:multiLevelType w:val="hybridMultilevel"/>
    <w:tmpl w:val="E208F9E4"/>
    <w:lvl w:ilvl="0" w:tplc="247CF906">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4750AA9"/>
    <w:multiLevelType w:val="hybridMultilevel"/>
    <w:tmpl w:val="7FC8B57C"/>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147D30F0"/>
    <w:multiLevelType w:val="hybridMultilevel"/>
    <w:tmpl w:val="F83CACCC"/>
    <w:lvl w:ilvl="0" w:tplc="D0E69BF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5AA4712"/>
    <w:multiLevelType w:val="hybridMultilevel"/>
    <w:tmpl w:val="69AC6300"/>
    <w:lvl w:ilvl="0" w:tplc="6DBAE08E">
      <w:start w:val="1"/>
      <w:numFmt w:val="upperLetter"/>
      <w:lvlText w:val="%1."/>
      <w:lvlJc w:val="left"/>
      <w:pPr>
        <w:ind w:left="360" w:hanging="360"/>
      </w:pPr>
      <w:rPr>
        <w:rFonts w:ascii="Times New Roman" w:eastAsiaTheme="minorEastAsia"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8E94C79"/>
    <w:multiLevelType w:val="hybridMultilevel"/>
    <w:tmpl w:val="E8E2AD2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AD45D6E"/>
    <w:multiLevelType w:val="hybridMultilevel"/>
    <w:tmpl w:val="38580734"/>
    <w:lvl w:ilvl="0" w:tplc="6488258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nsid w:val="1CFE7E6F"/>
    <w:multiLevelType w:val="hybridMultilevel"/>
    <w:tmpl w:val="4D18177C"/>
    <w:lvl w:ilvl="0" w:tplc="1EF4D7BE">
      <w:numFmt w:val="bullet"/>
      <w:lvlText w:val="-"/>
      <w:lvlJc w:val="left"/>
      <w:pPr>
        <w:ind w:left="720" w:hanging="360"/>
      </w:pPr>
      <w:rPr>
        <w:rFonts w:ascii="Times New Roman" w:eastAsia="Arial Unicode MS"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DF508C9"/>
    <w:multiLevelType w:val="hybridMultilevel"/>
    <w:tmpl w:val="91CCCC9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20175510"/>
    <w:multiLevelType w:val="hybridMultilevel"/>
    <w:tmpl w:val="FBBE5E7C"/>
    <w:lvl w:ilvl="0" w:tplc="44AE4A76">
      <w:start w:val="1"/>
      <w:numFmt w:val="bullet"/>
      <w:lvlText w:val="•"/>
      <w:lvlJc w:val="left"/>
      <w:pPr>
        <w:tabs>
          <w:tab w:val="num" w:pos="360"/>
        </w:tabs>
        <w:ind w:left="360" w:hanging="360"/>
      </w:pPr>
      <w:rPr>
        <w:rFonts w:ascii="Arial" w:hAnsi="Arial" w:hint="default"/>
      </w:rPr>
    </w:lvl>
    <w:lvl w:ilvl="1" w:tplc="1666B67A">
      <w:start w:val="1"/>
      <w:numFmt w:val="bullet"/>
      <w:lvlText w:val="•"/>
      <w:lvlJc w:val="left"/>
      <w:pPr>
        <w:tabs>
          <w:tab w:val="num" w:pos="1080"/>
        </w:tabs>
        <w:ind w:left="1080" w:hanging="360"/>
      </w:pPr>
      <w:rPr>
        <w:rFonts w:ascii="Arial" w:hAnsi="Arial" w:hint="default"/>
      </w:rPr>
    </w:lvl>
    <w:lvl w:ilvl="2" w:tplc="0636A092">
      <w:start w:val="1"/>
      <w:numFmt w:val="bullet"/>
      <w:lvlText w:val="•"/>
      <w:lvlJc w:val="left"/>
      <w:pPr>
        <w:tabs>
          <w:tab w:val="num" w:pos="1800"/>
        </w:tabs>
        <w:ind w:left="1800" w:hanging="360"/>
      </w:pPr>
      <w:rPr>
        <w:rFonts w:ascii="Arial" w:hAnsi="Arial" w:hint="default"/>
      </w:rPr>
    </w:lvl>
    <w:lvl w:ilvl="3" w:tplc="8A16E574">
      <w:start w:val="7565"/>
      <w:numFmt w:val="bullet"/>
      <w:lvlText w:val="–"/>
      <w:lvlJc w:val="left"/>
      <w:pPr>
        <w:tabs>
          <w:tab w:val="num" w:pos="2520"/>
        </w:tabs>
        <w:ind w:left="2520" w:hanging="360"/>
      </w:pPr>
      <w:rPr>
        <w:rFonts w:ascii="Arial" w:hAnsi="Arial" w:hint="default"/>
      </w:rPr>
    </w:lvl>
    <w:lvl w:ilvl="4" w:tplc="1CDEF7AA" w:tentative="1">
      <w:start w:val="1"/>
      <w:numFmt w:val="bullet"/>
      <w:lvlText w:val="•"/>
      <w:lvlJc w:val="left"/>
      <w:pPr>
        <w:tabs>
          <w:tab w:val="num" w:pos="3240"/>
        </w:tabs>
        <w:ind w:left="3240" w:hanging="360"/>
      </w:pPr>
      <w:rPr>
        <w:rFonts w:ascii="Arial" w:hAnsi="Arial" w:hint="default"/>
      </w:rPr>
    </w:lvl>
    <w:lvl w:ilvl="5" w:tplc="D38421B8" w:tentative="1">
      <w:start w:val="1"/>
      <w:numFmt w:val="bullet"/>
      <w:lvlText w:val="•"/>
      <w:lvlJc w:val="left"/>
      <w:pPr>
        <w:tabs>
          <w:tab w:val="num" w:pos="3960"/>
        </w:tabs>
        <w:ind w:left="3960" w:hanging="360"/>
      </w:pPr>
      <w:rPr>
        <w:rFonts w:ascii="Arial" w:hAnsi="Arial" w:hint="default"/>
      </w:rPr>
    </w:lvl>
    <w:lvl w:ilvl="6" w:tplc="EC5C0B6A" w:tentative="1">
      <w:start w:val="1"/>
      <w:numFmt w:val="bullet"/>
      <w:lvlText w:val="•"/>
      <w:lvlJc w:val="left"/>
      <w:pPr>
        <w:tabs>
          <w:tab w:val="num" w:pos="4680"/>
        </w:tabs>
        <w:ind w:left="4680" w:hanging="360"/>
      </w:pPr>
      <w:rPr>
        <w:rFonts w:ascii="Arial" w:hAnsi="Arial" w:hint="default"/>
      </w:rPr>
    </w:lvl>
    <w:lvl w:ilvl="7" w:tplc="4EF809CA" w:tentative="1">
      <w:start w:val="1"/>
      <w:numFmt w:val="bullet"/>
      <w:lvlText w:val="•"/>
      <w:lvlJc w:val="left"/>
      <w:pPr>
        <w:tabs>
          <w:tab w:val="num" w:pos="5400"/>
        </w:tabs>
        <w:ind w:left="5400" w:hanging="360"/>
      </w:pPr>
      <w:rPr>
        <w:rFonts w:ascii="Arial" w:hAnsi="Arial" w:hint="default"/>
      </w:rPr>
    </w:lvl>
    <w:lvl w:ilvl="8" w:tplc="ECF04FEE" w:tentative="1">
      <w:start w:val="1"/>
      <w:numFmt w:val="bullet"/>
      <w:lvlText w:val="•"/>
      <w:lvlJc w:val="left"/>
      <w:pPr>
        <w:tabs>
          <w:tab w:val="num" w:pos="6120"/>
        </w:tabs>
        <w:ind w:left="6120" w:hanging="360"/>
      </w:pPr>
      <w:rPr>
        <w:rFonts w:ascii="Arial" w:hAnsi="Arial" w:hint="default"/>
      </w:rPr>
    </w:lvl>
  </w:abstractNum>
  <w:abstractNum w:abstractNumId="15">
    <w:nsid w:val="20B92103"/>
    <w:multiLevelType w:val="hybridMultilevel"/>
    <w:tmpl w:val="2B5A8476"/>
    <w:lvl w:ilvl="0" w:tplc="3FAAF0AC">
      <w:start w:val="1"/>
      <w:numFmt w:val="bullet"/>
      <w:lvlText w:val="–"/>
      <w:lvlJc w:val="left"/>
      <w:pPr>
        <w:tabs>
          <w:tab w:val="num" w:pos="360"/>
        </w:tabs>
        <w:ind w:left="360" w:hanging="360"/>
      </w:pPr>
      <w:rPr>
        <w:rFonts w:ascii="Arial" w:hAnsi="Arial" w:hint="default"/>
      </w:rPr>
    </w:lvl>
    <w:lvl w:ilvl="1" w:tplc="BFCC8EE6">
      <w:start w:val="1"/>
      <w:numFmt w:val="bullet"/>
      <w:lvlText w:val="–"/>
      <w:lvlJc w:val="left"/>
      <w:pPr>
        <w:tabs>
          <w:tab w:val="num" w:pos="1080"/>
        </w:tabs>
        <w:ind w:left="1080" w:hanging="360"/>
      </w:pPr>
      <w:rPr>
        <w:rFonts w:ascii="Arial" w:hAnsi="Arial" w:hint="default"/>
      </w:rPr>
    </w:lvl>
    <w:lvl w:ilvl="2" w:tplc="82382190">
      <w:start w:val="6094"/>
      <w:numFmt w:val="bullet"/>
      <w:lvlText w:val="•"/>
      <w:lvlJc w:val="left"/>
      <w:pPr>
        <w:tabs>
          <w:tab w:val="num" w:pos="1800"/>
        </w:tabs>
        <w:ind w:left="1800" w:hanging="360"/>
      </w:pPr>
      <w:rPr>
        <w:rFonts w:ascii="Arial" w:hAnsi="Arial" w:hint="default"/>
      </w:rPr>
    </w:lvl>
    <w:lvl w:ilvl="3" w:tplc="D940FB7A" w:tentative="1">
      <w:start w:val="1"/>
      <w:numFmt w:val="bullet"/>
      <w:lvlText w:val="–"/>
      <w:lvlJc w:val="left"/>
      <w:pPr>
        <w:tabs>
          <w:tab w:val="num" w:pos="2520"/>
        </w:tabs>
        <w:ind w:left="2520" w:hanging="360"/>
      </w:pPr>
      <w:rPr>
        <w:rFonts w:ascii="Arial" w:hAnsi="Arial" w:hint="default"/>
      </w:rPr>
    </w:lvl>
    <w:lvl w:ilvl="4" w:tplc="FCDC3A42" w:tentative="1">
      <w:start w:val="1"/>
      <w:numFmt w:val="bullet"/>
      <w:lvlText w:val="–"/>
      <w:lvlJc w:val="left"/>
      <w:pPr>
        <w:tabs>
          <w:tab w:val="num" w:pos="3240"/>
        </w:tabs>
        <w:ind w:left="3240" w:hanging="360"/>
      </w:pPr>
      <w:rPr>
        <w:rFonts w:ascii="Arial" w:hAnsi="Arial" w:hint="default"/>
      </w:rPr>
    </w:lvl>
    <w:lvl w:ilvl="5" w:tplc="43B600D0" w:tentative="1">
      <w:start w:val="1"/>
      <w:numFmt w:val="bullet"/>
      <w:lvlText w:val="–"/>
      <w:lvlJc w:val="left"/>
      <w:pPr>
        <w:tabs>
          <w:tab w:val="num" w:pos="3960"/>
        </w:tabs>
        <w:ind w:left="3960" w:hanging="360"/>
      </w:pPr>
      <w:rPr>
        <w:rFonts w:ascii="Arial" w:hAnsi="Arial" w:hint="default"/>
      </w:rPr>
    </w:lvl>
    <w:lvl w:ilvl="6" w:tplc="AAA4E6C6" w:tentative="1">
      <w:start w:val="1"/>
      <w:numFmt w:val="bullet"/>
      <w:lvlText w:val="–"/>
      <w:lvlJc w:val="left"/>
      <w:pPr>
        <w:tabs>
          <w:tab w:val="num" w:pos="4680"/>
        </w:tabs>
        <w:ind w:left="4680" w:hanging="360"/>
      </w:pPr>
      <w:rPr>
        <w:rFonts w:ascii="Arial" w:hAnsi="Arial" w:hint="default"/>
      </w:rPr>
    </w:lvl>
    <w:lvl w:ilvl="7" w:tplc="D318D2A8" w:tentative="1">
      <w:start w:val="1"/>
      <w:numFmt w:val="bullet"/>
      <w:lvlText w:val="–"/>
      <w:lvlJc w:val="left"/>
      <w:pPr>
        <w:tabs>
          <w:tab w:val="num" w:pos="5400"/>
        </w:tabs>
        <w:ind w:left="5400" w:hanging="360"/>
      </w:pPr>
      <w:rPr>
        <w:rFonts w:ascii="Arial" w:hAnsi="Arial" w:hint="default"/>
      </w:rPr>
    </w:lvl>
    <w:lvl w:ilvl="8" w:tplc="F27C2C16" w:tentative="1">
      <w:start w:val="1"/>
      <w:numFmt w:val="bullet"/>
      <w:lvlText w:val="–"/>
      <w:lvlJc w:val="left"/>
      <w:pPr>
        <w:tabs>
          <w:tab w:val="num" w:pos="6120"/>
        </w:tabs>
        <w:ind w:left="6120" w:hanging="360"/>
      </w:pPr>
      <w:rPr>
        <w:rFonts w:ascii="Arial" w:hAnsi="Arial" w:hint="default"/>
      </w:rPr>
    </w:lvl>
  </w:abstractNum>
  <w:abstractNum w:abstractNumId="16">
    <w:nsid w:val="2A455873"/>
    <w:multiLevelType w:val="hybridMultilevel"/>
    <w:tmpl w:val="D61A2528"/>
    <w:lvl w:ilvl="0" w:tplc="E682CCEA">
      <w:start w:val="1"/>
      <w:numFmt w:val="bullet"/>
      <w:lvlText w:val="•"/>
      <w:lvlJc w:val="left"/>
      <w:pPr>
        <w:tabs>
          <w:tab w:val="num" w:pos="360"/>
        </w:tabs>
        <w:ind w:left="360" w:hanging="360"/>
      </w:pPr>
      <w:rPr>
        <w:rFonts w:ascii="Arial" w:hAnsi="Arial" w:hint="default"/>
      </w:rPr>
    </w:lvl>
    <w:lvl w:ilvl="1" w:tplc="EA541A10">
      <w:start w:val="1"/>
      <w:numFmt w:val="bullet"/>
      <w:lvlText w:val="•"/>
      <w:lvlJc w:val="left"/>
      <w:pPr>
        <w:tabs>
          <w:tab w:val="num" w:pos="1080"/>
        </w:tabs>
        <w:ind w:left="1080" w:hanging="360"/>
      </w:pPr>
      <w:rPr>
        <w:rFonts w:ascii="Arial" w:hAnsi="Arial" w:hint="default"/>
      </w:rPr>
    </w:lvl>
    <w:lvl w:ilvl="2" w:tplc="5216AD5E">
      <w:start w:val="1"/>
      <w:numFmt w:val="bullet"/>
      <w:lvlText w:val="•"/>
      <w:lvlJc w:val="left"/>
      <w:pPr>
        <w:tabs>
          <w:tab w:val="num" w:pos="1800"/>
        </w:tabs>
        <w:ind w:left="1800" w:hanging="360"/>
      </w:pPr>
      <w:rPr>
        <w:rFonts w:ascii="Arial" w:hAnsi="Arial" w:hint="default"/>
      </w:rPr>
    </w:lvl>
    <w:lvl w:ilvl="3" w:tplc="8FD6ABCC">
      <w:start w:val="7565"/>
      <w:numFmt w:val="bullet"/>
      <w:lvlText w:val="–"/>
      <w:lvlJc w:val="left"/>
      <w:pPr>
        <w:tabs>
          <w:tab w:val="num" w:pos="2520"/>
        </w:tabs>
        <w:ind w:left="2520" w:hanging="360"/>
      </w:pPr>
      <w:rPr>
        <w:rFonts w:ascii="Arial" w:hAnsi="Arial" w:hint="default"/>
      </w:rPr>
    </w:lvl>
    <w:lvl w:ilvl="4" w:tplc="3920ECCA" w:tentative="1">
      <w:start w:val="1"/>
      <w:numFmt w:val="bullet"/>
      <w:lvlText w:val="•"/>
      <w:lvlJc w:val="left"/>
      <w:pPr>
        <w:tabs>
          <w:tab w:val="num" w:pos="3240"/>
        </w:tabs>
        <w:ind w:left="3240" w:hanging="360"/>
      </w:pPr>
      <w:rPr>
        <w:rFonts w:ascii="Arial" w:hAnsi="Arial" w:hint="default"/>
      </w:rPr>
    </w:lvl>
    <w:lvl w:ilvl="5" w:tplc="C44E9B80" w:tentative="1">
      <w:start w:val="1"/>
      <w:numFmt w:val="bullet"/>
      <w:lvlText w:val="•"/>
      <w:lvlJc w:val="left"/>
      <w:pPr>
        <w:tabs>
          <w:tab w:val="num" w:pos="3960"/>
        </w:tabs>
        <w:ind w:left="3960" w:hanging="360"/>
      </w:pPr>
      <w:rPr>
        <w:rFonts w:ascii="Arial" w:hAnsi="Arial" w:hint="default"/>
      </w:rPr>
    </w:lvl>
    <w:lvl w:ilvl="6" w:tplc="F83235EA" w:tentative="1">
      <w:start w:val="1"/>
      <w:numFmt w:val="bullet"/>
      <w:lvlText w:val="•"/>
      <w:lvlJc w:val="left"/>
      <w:pPr>
        <w:tabs>
          <w:tab w:val="num" w:pos="4680"/>
        </w:tabs>
        <w:ind w:left="4680" w:hanging="360"/>
      </w:pPr>
      <w:rPr>
        <w:rFonts w:ascii="Arial" w:hAnsi="Arial" w:hint="default"/>
      </w:rPr>
    </w:lvl>
    <w:lvl w:ilvl="7" w:tplc="A4ACD0B6" w:tentative="1">
      <w:start w:val="1"/>
      <w:numFmt w:val="bullet"/>
      <w:lvlText w:val="•"/>
      <w:lvlJc w:val="left"/>
      <w:pPr>
        <w:tabs>
          <w:tab w:val="num" w:pos="5400"/>
        </w:tabs>
        <w:ind w:left="5400" w:hanging="360"/>
      </w:pPr>
      <w:rPr>
        <w:rFonts w:ascii="Arial" w:hAnsi="Arial" w:hint="default"/>
      </w:rPr>
    </w:lvl>
    <w:lvl w:ilvl="8" w:tplc="53AC5648" w:tentative="1">
      <w:start w:val="1"/>
      <w:numFmt w:val="bullet"/>
      <w:lvlText w:val="•"/>
      <w:lvlJc w:val="left"/>
      <w:pPr>
        <w:tabs>
          <w:tab w:val="num" w:pos="6120"/>
        </w:tabs>
        <w:ind w:left="6120" w:hanging="360"/>
      </w:pPr>
      <w:rPr>
        <w:rFonts w:ascii="Arial" w:hAnsi="Arial" w:hint="default"/>
      </w:rPr>
    </w:lvl>
  </w:abstractNum>
  <w:abstractNum w:abstractNumId="17">
    <w:nsid w:val="2CE50B30"/>
    <w:multiLevelType w:val="hybridMultilevel"/>
    <w:tmpl w:val="A5B478C8"/>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8">
    <w:nsid w:val="2FAF7D10"/>
    <w:multiLevelType w:val="hybridMultilevel"/>
    <w:tmpl w:val="54BC2592"/>
    <w:lvl w:ilvl="0" w:tplc="A19078BA">
      <w:start w:val="1"/>
      <w:numFmt w:val="bullet"/>
      <w:lvlText w:val="•"/>
      <w:lvlJc w:val="left"/>
      <w:pPr>
        <w:tabs>
          <w:tab w:val="num" w:pos="360"/>
        </w:tabs>
        <w:ind w:left="360" w:hanging="360"/>
      </w:pPr>
      <w:rPr>
        <w:rFonts w:ascii="Arial" w:hAnsi="Arial" w:hint="default"/>
      </w:rPr>
    </w:lvl>
    <w:lvl w:ilvl="1" w:tplc="E66A21A8">
      <w:start w:val="1"/>
      <w:numFmt w:val="bullet"/>
      <w:lvlText w:val="•"/>
      <w:lvlJc w:val="left"/>
      <w:pPr>
        <w:tabs>
          <w:tab w:val="num" w:pos="1080"/>
        </w:tabs>
        <w:ind w:left="1080" w:hanging="360"/>
      </w:pPr>
      <w:rPr>
        <w:rFonts w:ascii="Arial" w:hAnsi="Arial" w:hint="default"/>
      </w:rPr>
    </w:lvl>
    <w:lvl w:ilvl="2" w:tplc="785CEF1E">
      <w:start w:val="1"/>
      <w:numFmt w:val="bullet"/>
      <w:lvlText w:val="•"/>
      <w:lvlJc w:val="left"/>
      <w:pPr>
        <w:tabs>
          <w:tab w:val="num" w:pos="1800"/>
        </w:tabs>
        <w:ind w:left="1800" w:hanging="360"/>
      </w:pPr>
      <w:rPr>
        <w:rFonts w:ascii="Arial" w:hAnsi="Arial" w:hint="default"/>
      </w:rPr>
    </w:lvl>
    <w:lvl w:ilvl="3" w:tplc="EE1897CC">
      <w:start w:val="6501"/>
      <w:numFmt w:val="bullet"/>
      <w:lvlText w:val="–"/>
      <w:lvlJc w:val="left"/>
      <w:pPr>
        <w:tabs>
          <w:tab w:val="num" w:pos="2520"/>
        </w:tabs>
        <w:ind w:left="2520" w:hanging="360"/>
      </w:pPr>
      <w:rPr>
        <w:rFonts w:ascii="Arial" w:hAnsi="Arial" w:hint="default"/>
      </w:rPr>
    </w:lvl>
    <w:lvl w:ilvl="4" w:tplc="FE7A1232" w:tentative="1">
      <w:start w:val="1"/>
      <w:numFmt w:val="bullet"/>
      <w:lvlText w:val="•"/>
      <w:lvlJc w:val="left"/>
      <w:pPr>
        <w:tabs>
          <w:tab w:val="num" w:pos="3240"/>
        </w:tabs>
        <w:ind w:left="3240" w:hanging="360"/>
      </w:pPr>
      <w:rPr>
        <w:rFonts w:ascii="Arial" w:hAnsi="Arial" w:hint="default"/>
      </w:rPr>
    </w:lvl>
    <w:lvl w:ilvl="5" w:tplc="67628C80" w:tentative="1">
      <w:start w:val="1"/>
      <w:numFmt w:val="bullet"/>
      <w:lvlText w:val="•"/>
      <w:lvlJc w:val="left"/>
      <w:pPr>
        <w:tabs>
          <w:tab w:val="num" w:pos="3960"/>
        </w:tabs>
        <w:ind w:left="3960" w:hanging="360"/>
      </w:pPr>
      <w:rPr>
        <w:rFonts w:ascii="Arial" w:hAnsi="Arial" w:hint="default"/>
      </w:rPr>
    </w:lvl>
    <w:lvl w:ilvl="6" w:tplc="8222FB2C" w:tentative="1">
      <w:start w:val="1"/>
      <w:numFmt w:val="bullet"/>
      <w:lvlText w:val="•"/>
      <w:lvlJc w:val="left"/>
      <w:pPr>
        <w:tabs>
          <w:tab w:val="num" w:pos="4680"/>
        </w:tabs>
        <w:ind w:left="4680" w:hanging="360"/>
      </w:pPr>
      <w:rPr>
        <w:rFonts w:ascii="Arial" w:hAnsi="Arial" w:hint="default"/>
      </w:rPr>
    </w:lvl>
    <w:lvl w:ilvl="7" w:tplc="7A64DCF0" w:tentative="1">
      <w:start w:val="1"/>
      <w:numFmt w:val="bullet"/>
      <w:lvlText w:val="•"/>
      <w:lvlJc w:val="left"/>
      <w:pPr>
        <w:tabs>
          <w:tab w:val="num" w:pos="5400"/>
        </w:tabs>
        <w:ind w:left="5400" w:hanging="360"/>
      </w:pPr>
      <w:rPr>
        <w:rFonts w:ascii="Arial" w:hAnsi="Arial" w:hint="default"/>
      </w:rPr>
    </w:lvl>
    <w:lvl w:ilvl="8" w:tplc="83665D1C" w:tentative="1">
      <w:start w:val="1"/>
      <w:numFmt w:val="bullet"/>
      <w:lvlText w:val="•"/>
      <w:lvlJc w:val="left"/>
      <w:pPr>
        <w:tabs>
          <w:tab w:val="num" w:pos="6120"/>
        </w:tabs>
        <w:ind w:left="6120" w:hanging="360"/>
      </w:pPr>
      <w:rPr>
        <w:rFonts w:ascii="Arial" w:hAnsi="Arial" w:hint="default"/>
      </w:rPr>
    </w:lvl>
  </w:abstractNum>
  <w:abstractNum w:abstractNumId="19">
    <w:nsid w:val="31D45751"/>
    <w:multiLevelType w:val="hybridMultilevel"/>
    <w:tmpl w:val="3F6C75D2"/>
    <w:lvl w:ilvl="0" w:tplc="2F5643B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368601D"/>
    <w:multiLevelType w:val="hybridMultilevel"/>
    <w:tmpl w:val="FEDA9E54"/>
    <w:lvl w:ilvl="0" w:tplc="04090001">
      <w:start w:val="1"/>
      <w:numFmt w:val="bullet"/>
      <w:lvlText w:val=""/>
      <w:lvlJc w:val="left"/>
      <w:pPr>
        <w:ind w:left="36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34B2559A"/>
    <w:multiLevelType w:val="multilevel"/>
    <w:tmpl w:val="42621AD4"/>
    <w:lvl w:ilvl="0">
      <w:start w:val="2"/>
      <w:numFmt w:val="decimal"/>
      <w:lvlText w:val="%1"/>
      <w:lvlJc w:val="left"/>
      <w:pPr>
        <w:ind w:left="435" w:hanging="435"/>
      </w:pPr>
      <w:rPr>
        <w:rFonts w:eastAsiaTheme="minorEastAsia" w:hint="default"/>
      </w:rPr>
    </w:lvl>
    <w:lvl w:ilvl="1">
      <w:start w:val="4"/>
      <w:numFmt w:val="decimal"/>
      <w:lvlText w:val="%1.%2"/>
      <w:lvlJc w:val="left"/>
      <w:pPr>
        <w:ind w:left="435" w:hanging="435"/>
      </w:pPr>
      <w:rPr>
        <w:rFonts w:eastAsiaTheme="minorEastAsia" w:hint="default"/>
      </w:rPr>
    </w:lvl>
    <w:lvl w:ilvl="2">
      <w:start w:val="2"/>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22">
    <w:nsid w:val="3928024E"/>
    <w:multiLevelType w:val="multilevel"/>
    <w:tmpl w:val="25022CE2"/>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nsid w:val="3A8A02BB"/>
    <w:multiLevelType w:val="hybridMultilevel"/>
    <w:tmpl w:val="4536AC1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3C9314F6"/>
    <w:multiLevelType w:val="hybridMultilevel"/>
    <w:tmpl w:val="CFB29F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3D483F06"/>
    <w:multiLevelType w:val="hybridMultilevel"/>
    <w:tmpl w:val="312814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3E267B71"/>
    <w:multiLevelType w:val="hybridMultilevel"/>
    <w:tmpl w:val="36A832E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3F6B1E80"/>
    <w:multiLevelType w:val="hybridMultilevel"/>
    <w:tmpl w:val="DC32F566"/>
    <w:lvl w:ilvl="0" w:tplc="3C74B904">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9FE567B"/>
    <w:multiLevelType w:val="hybridMultilevel"/>
    <w:tmpl w:val="EBCA4506"/>
    <w:lvl w:ilvl="0" w:tplc="04090005">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1">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53231E00"/>
    <w:multiLevelType w:val="hybridMultilevel"/>
    <w:tmpl w:val="516E4D6C"/>
    <w:lvl w:ilvl="0" w:tplc="04090019">
      <w:start w:val="1"/>
      <w:numFmt w:val="lowerLetter"/>
      <w:lvlText w:val="%1."/>
      <w:lvlJc w:val="left"/>
      <w:pPr>
        <w:ind w:left="360" w:hanging="36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542549D0"/>
    <w:multiLevelType w:val="hybridMultilevel"/>
    <w:tmpl w:val="E25A59A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58532F7A"/>
    <w:multiLevelType w:val="hybridMultilevel"/>
    <w:tmpl w:val="EEA49380"/>
    <w:lvl w:ilvl="0" w:tplc="2854693E">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591119B9"/>
    <w:multiLevelType w:val="hybridMultilevel"/>
    <w:tmpl w:val="D0F02B2C"/>
    <w:lvl w:ilvl="0" w:tplc="06C2A852">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5C0F7658"/>
    <w:multiLevelType w:val="hybridMultilevel"/>
    <w:tmpl w:val="BF2A2A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01607C9"/>
    <w:multiLevelType w:val="hybridMultilevel"/>
    <w:tmpl w:val="7D9C525C"/>
    <w:lvl w:ilvl="0" w:tplc="1FC65440">
      <w:start w:val="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6064384A"/>
    <w:multiLevelType w:val="hybridMultilevel"/>
    <w:tmpl w:val="1200F9B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637601B1"/>
    <w:multiLevelType w:val="hybridMultilevel"/>
    <w:tmpl w:val="9C8AFEB0"/>
    <w:lvl w:ilvl="0" w:tplc="15628D5C">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67810C4E"/>
    <w:multiLevelType w:val="hybridMultilevel"/>
    <w:tmpl w:val="E33053EC"/>
    <w:lvl w:ilvl="0" w:tplc="1F1A93DE">
      <w:start w:val="1"/>
      <w:numFmt w:val="bullet"/>
      <w:lvlText w:val="-"/>
      <w:lvlJc w:val="left"/>
      <w:pPr>
        <w:ind w:left="1200" w:hanging="400"/>
      </w:pPr>
      <w:rPr>
        <w:rFonts w:ascii="Arial" w:hAnsi="Arial" w:cs="Times New Roman" w:hint="default"/>
        <w:sz w:val="16"/>
      </w:rPr>
    </w:lvl>
    <w:lvl w:ilvl="1" w:tplc="3184DAC4">
      <w:start w:val="6"/>
      <w:numFmt w:val="bullet"/>
      <w:lvlText w:val="-"/>
      <w:lvlJc w:val="left"/>
      <w:pPr>
        <w:ind w:left="1600" w:hanging="400"/>
      </w:pPr>
      <w:rPr>
        <w:rFonts w:ascii="Times New Roman" w:eastAsia="Malgun Gothic"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start w:val="1"/>
      <w:numFmt w:val="bullet"/>
      <w:lvlText w:val=""/>
      <w:lvlJc w:val="left"/>
      <w:pPr>
        <w:ind w:left="2400" w:hanging="400"/>
      </w:pPr>
      <w:rPr>
        <w:rFonts w:ascii="Wingdings" w:hAnsi="Wingdings" w:hint="default"/>
      </w:rPr>
    </w:lvl>
    <w:lvl w:ilvl="4" w:tplc="04090003">
      <w:start w:val="1"/>
      <w:numFmt w:val="bullet"/>
      <w:lvlText w:val=""/>
      <w:lvlJc w:val="left"/>
      <w:pPr>
        <w:ind w:left="2800" w:hanging="400"/>
      </w:pPr>
      <w:rPr>
        <w:rFonts w:ascii="Wingdings" w:hAnsi="Wingdings" w:hint="default"/>
      </w:rPr>
    </w:lvl>
    <w:lvl w:ilvl="5" w:tplc="04090005">
      <w:start w:val="1"/>
      <w:numFmt w:val="bullet"/>
      <w:lvlText w:val=""/>
      <w:lvlJc w:val="left"/>
      <w:pPr>
        <w:ind w:left="3200" w:hanging="400"/>
      </w:pPr>
      <w:rPr>
        <w:rFonts w:ascii="Wingdings" w:hAnsi="Wingdings" w:hint="default"/>
      </w:rPr>
    </w:lvl>
    <w:lvl w:ilvl="6" w:tplc="04090001">
      <w:start w:val="1"/>
      <w:numFmt w:val="bullet"/>
      <w:lvlText w:val=""/>
      <w:lvlJc w:val="left"/>
      <w:pPr>
        <w:ind w:left="3600" w:hanging="400"/>
      </w:pPr>
      <w:rPr>
        <w:rFonts w:ascii="Wingdings" w:hAnsi="Wingdings" w:hint="default"/>
      </w:rPr>
    </w:lvl>
    <w:lvl w:ilvl="7" w:tplc="04090003">
      <w:start w:val="1"/>
      <w:numFmt w:val="bullet"/>
      <w:lvlText w:val=""/>
      <w:lvlJc w:val="left"/>
      <w:pPr>
        <w:ind w:left="4000" w:hanging="400"/>
      </w:pPr>
      <w:rPr>
        <w:rFonts w:ascii="Wingdings" w:hAnsi="Wingdings" w:hint="default"/>
      </w:rPr>
    </w:lvl>
    <w:lvl w:ilvl="8" w:tplc="04090005">
      <w:start w:val="1"/>
      <w:numFmt w:val="bullet"/>
      <w:lvlText w:val=""/>
      <w:lvlJc w:val="left"/>
      <w:pPr>
        <w:ind w:left="4400" w:hanging="400"/>
      </w:pPr>
      <w:rPr>
        <w:rFonts w:ascii="Wingdings" w:hAnsi="Wingdings" w:hint="default"/>
      </w:rPr>
    </w:lvl>
  </w:abstractNum>
  <w:abstractNum w:abstractNumId="43">
    <w:nsid w:val="69110EE5"/>
    <w:multiLevelType w:val="hybridMultilevel"/>
    <w:tmpl w:val="448AC702"/>
    <w:lvl w:ilvl="0" w:tplc="8A067964">
      <w:start w:val="1"/>
      <w:numFmt w:val="decimal"/>
      <w:lvlText w:val="2.%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6CD50568"/>
    <w:multiLevelType w:val="hybridMultilevel"/>
    <w:tmpl w:val="2634E5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0C50F1D"/>
    <w:multiLevelType w:val="hybridMultilevel"/>
    <w:tmpl w:val="50B0CED6"/>
    <w:lvl w:ilvl="0" w:tplc="1854BAD6">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47">
    <w:nsid w:val="72487BF7"/>
    <w:multiLevelType w:val="hybridMultilevel"/>
    <w:tmpl w:val="086A1306"/>
    <w:lvl w:ilvl="0" w:tplc="192610B4">
      <w:numFmt w:val="bullet"/>
      <w:lvlText w:val="-"/>
      <w:lvlJc w:val="left"/>
      <w:pPr>
        <w:ind w:left="720" w:hanging="360"/>
      </w:pPr>
      <w:rPr>
        <w:rFonts w:ascii="Times New Roman" w:eastAsia="Arial Unicode MS"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9">
    <w:nsid w:val="76672FF7"/>
    <w:multiLevelType w:val="hybridMultilevel"/>
    <w:tmpl w:val="1B6C586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0">
    <w:nsid w:val="7BED18BC"/>
    <w:multiLevelType w:val="multilevel"/>
    <w:tmpl w:val="32765AA0"/>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1374"/>
        </w:tabs>
        <w:ind w:left="-1374" w:hanging="567"/>
      </w:pPr>
      <w:rPr>
        <w:rFonts w:hint="default"/>
        <w:i w:val="0"/>
        <w:u w:val="none"/>
      </w:rPr>
    </w:lvl>
    <w:lvl w:ilvl="2">
      <w:start w:val="1"/>
      <w:numFmt w:val="decimal"/>
      <w:pStyle w:val="3"/>
      <w:lvlText w:val="2.3.%3."/>
      <w:lvlJc w:val="left"/>
      <w:pPr>
        <w:tabs>
          <w:tab w:val="num" w:pos="-1247"/>
        </w:tabs>
        <w:ind w:left="1304" w:hanging="1304"/>
      </w:pPr>
      <w:rPr>
        <w:rFonts w:hint="eastAsia"/>
        <w:sz w:val="20"/>
        <w:szCs w:val="20"/>
        <w:u w:val="none"/>
      </w:rPr>
    </w:lvl>
    <w:lvl w:ilvl="3">
      <w:start w:val="1"/>
      <w:numFmt w:val="decimal"/>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51">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2">
    <w:nsid w:val="7F5B15CE"/>
    <w:multiLevelType w:val="hybridMultilevel"/>
    <w:tmpl w:val="A08A3BA8"/>
    <w:lvl w:ilvl="0" w:tplc="2294026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7FE9686D"/>
    <w:multiLevelType w:val="hybridMultilevel"/>
    <w:tmpl w:val="78C83258"/>
    <w:lvl w:ilvl="0" w:tplc="401A82DA">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50"/>
  </w:num>
  <w:num w:numId="2">
    <w:abstractNumId w:val="48"/>
  </w:num>
  <w:num w:numId="3">
    <w:abstractNumId w:val="30"/>
  </w:num>
  <w:num w:numId="4">
    <w:abstractNumId w:val="24"/>
  </w:num>
  <w:num w:numId="5">
    <w:abstractNumId w:val="51"/>
  </w:num>
  <w:num w:numId="6">
    <w:abstractNumId w:val="38"/>
  </w:num>
  <w:num w:numId="7">
    <w:abstractNumId w:val="34"/>
  </w:num>
  <w:num w:numId="8">
    <w:abstractNumId w:val="45"/>
  </w:num>
  <w:num w:numId="9">
    <w:abstractNumId w:val="22"/>
  </w:num>
  <w:num w:numId="10">
    <w:abstractNumId w:val="31"/>
  </w:num>
  <w:num w:numId="11">
    <w:abstractNumId w:val="27"/>
  </w:num>
  <w:num w:numId="12">
    <w:abstractNumId w:val="15"/>
  </w:num>
  <w:num w:numId="13">
    <w:abstractNumId w:val="49"/>
  </w:num>
  <w:num w:numId="14">
    <w:abstractNumId w:val="26"/>
  </w:num>
  <w:num w:numId="15">
    <w:abstractNumId w:val="18"/>
  </w:num>
  <w:num w:numId="16">
    <w:abstractNumId w:val="16"/>
  </w:num>
  <w:num w:numId="17">
    <w:abstractNumId w:val="14"/>
  </w:num>
  <w:num w:numId="18">
    <w:abstractNumId w:val="3"/>
  </w:num>
  <w:num w:numId="19">
    <w:abstractNumId w:val="5"/>
  </w:num>
  <w:num w:numId="20">
    <w:abstractNumId w:val="4"/>
  </w:num>
  <w:num w:numId="21">
    <w:abstractNumId w:val="23"/>
  </w:num>
  <w:num w:numId="22">
    <w:abstractNumId w:val="43"/>
  </w:num>
  <w:num w:numId="23">
    <w:abstractNumId w:val="50"/>
  </w:num>
  <w:num w:numId="24">
    <w:abstractNumId w:val="5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1"/>
  </w:num>
  <w:num w:numId="26">
    <w:abstractNumId w:val="17"/>
  </w:num>
  <w:num w:numId="27">
    <w:abstractNumId w:val="25"/>
  </w:num>
  <w:num w:numId="28">
    <w:abstractNumId w:val="52"/>
  </w:num>
  <w:num w:numId="29">
    <w:abstractNumId w:val="8"/>
  </w:num>
  <w:num w:numId="30">
    <w:abstractNumId w:val="44"/>
  </w:num>
  <w:num w:numId="31">
    <w:abstractNumId w:val="10"/>
  </w:num>
  <w:num w:numId="32">
    <w:abstractNumId w:val="40"/>
  </w:num>
  <w:num w:numId="33">
    <w:abstractNumId w:val="1"/>
  </w:num>
  <w:num w:numId="34">
    <w:abstractNumId w:val="13"/>
  </w:num>
  <w:num w:numId="35">
    <w:abstractNumId w:val="2"/>
  </w:num>
  <w:num w:numId="36">
    <w:abstractNumId w:val="12"/>
  </w:num>
  <w:num w:numId="37">
    <w:abstractNumId w:val="47"/>
  </w:num>
  <w:num w:numId="38">
    <w:abstractNumId w:val="7"/>
  </w:num>
  <w:num w:numId="39">
    <w:abstractNumId w:val="33"/>
  </w:num>
  <w:num w:numId="40">
    <w:abstractNumId w:val="46"/>
  </w:num>
  <w:num w:numId="41">
    <w:abstractNumId w:val="50"/>
    <w:lvlOverride w:ilvl="0">
      <w:startOverride w:val="1"/>
    </w:lvlOverride>
  </w:num>
  <w:num w:numId="42">
    <w:abstractNumId w:val="37"/>
  </w:num>
  <w:num w:numId="43">
    <w:abstractNumId w:val="19"/>
  </w:num>
  <w:num w:numId="44">
    <w:abstractNumId w:val="35"/>
  </w:num>
  <w:num w:numId="45">
    <w:abstractNumId w:val="36"/>
  </w:num>
  <w:num w:numId="46">
    <w:abstractNumId w:val="50"/>
  </w:num>
  <w:num w:numId="47">
    <w:abstractNumId w:val="41"/>
  </w:num>
  <w:num w:numId="48">
    <w:abstractNumId w:val="53"/>
  </w:num>
  <w:num w:numId="49">
    <w:abstractNumId w:val="6"/>
  </w:num>
  <w:num w:numId="50">
    <w:abstractNumId w:val="0"/>
  </w:num>
  <w:num w:numId="51">
    <w:abstractNumId w:val="42"/>
  </w:num>
  <w:num w:numId="52">
    <w:abstractNumId w:val="9"/>
  </w:num>
  <w:num w:numId="53">
    <w:abstractNumId w:val="20"/>
  </w:num>
  <w:num w:numId="54">
    <w:abstractNumId w:val="29"/>
  </w:num>
  <w:num w:numId="55">
    <w:abstractNumId w:val="32"/>
  </w:num>
  <w:num w:numId="56">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42"/>
  </w:num>
  <w:num w:numId="5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28"/>
  </w:num>
  <w:num w:numId="60">
    <w:abstractNumId w:val="39"/>
  </w:num>
  <w:num w:numId="61">
    <w:abstractNumId w:val="11"/>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ATT-mjh">
    <w15:presenceInfo w15:providerId="None" w15:userId="CATT-mj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2"/>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4F4"/>
    <w:rsid w:val="0000176D"/>
    <w:rsid w:val="00001C9F"/>
    <w:rsid w:val="0000202E"/>
    <w:rsid w:val="00002FDB"/>
    <w:rsid w:val="00003165"/>
    <w:rsid w:val="000034B9"/>
    <w:rsid w:val="00003BD4"/>
    <w:rsid w:val="00003EA4"/>
    <w:rsid w:val="000040DA"/>
    <w:rsid w:val="00004526"/>
    <w:rsid w:val="00005702"/>
    <w:rsid w:val="000057FA"/>
    <w:rsid w:val="00006229"/>
    <w:rsid w:val="000062D6"/>
    <w:rsid w:val="00006817"/>
    <w:rsid w:val="00006E0C"/>
    <w:rsid w:val="00006E95"/>
    <w:rsid w:val="00007279"/>
    <w:rsid w:val="000079B7"/>
    <w:rsid w:val="00007EB1"/>
    <w:rsid w:val="00010C87"/>
    <w:rsid w:val="000116A5"/>
    <w:rsid w:val="00012AA4"/>
    <w:rsid w:val="00012F65"/>
    <w:rsid w:val="000135B7"/>
    <w:rsid w:val="00013868"/>
    <w:rsid w:val="00013A2D"/>
    <w:rsid w:val="0001438C"/>
    <w:rsid w:val="000147AB"/>
    <w:rsid w:val="00014C4C"/>
    <w:rsid w:val="00014F63"/>
    <w:rsid w:val="000155D8"/>
    <w:rsid w:val="00015EAF"/>
    <w:rsid w:val="00016AC6"/>
    <w:rsid w:val="00016CFA"/>
    <w:rsid w:val="00016D97"/>
    <w:rsid w:val="00016FE1"/>
    <w:rsid w:val="0001742C"/>
    <w:rsid w:val="00017718"/>
    <w:rsid w:val="00020773"/>
    <w:rsid w:val="0002102E"/>
    <w:rsid w:val="0002139B"/>
    <w:rsid w:val="000217C0"/>
    <w:rsid w:val="0002195F"/>
    <w:rsid w:val="00021CFC"/>
    <w:rsid w:val="00021D3D"/>
    <w:rsid w:val="00021F35"/>
    <w:rsid w:val="00022738"/>
    <w:rsid w:val="00022FB2"/>
    <w:rsid w:val="000243FB"/>
    <w:rsid w:val="000244FD"/>
    <w:rsid w:val="000251AC"/>
    <w:rsid w:val="0002532A"/>
    <w:rsid w:val="00025B6B"/>
    <w:rsid w:val="00025BE7"/>
    <w:rsid w:val="00025CBC"/>
    <w:rsid w:val="000261DF"/>
    <w:rsid w:val="00026503"/>
    <w:rsid w:val="0002652B"/>
    <w:rsid w:val="0002665B"/>
    <w:rsid w:val="00026A53"/>
    <w:rsid w:val="00026AAC"/>
    <w:rsid w:val="000270B4"/>
    <w:rsid w:val="00030554"/>
    <w:rsid w:val="00030588"/>
    <w:rsid w:val="00030BBB"/>
    <w:rsid w:val="000316E5"/>
    <w:rsid w:val="00031B46"/>
    <w:rsid w:val="000323BE"/>
    <w:rsid w:val="000325C4"/>
    <w:rsid w:val="00032D13"/>
    <w:rsid w:val="00033094"/>
    <w:rsid w:val="0003312E"/>
    <w:rsid w:val="00033255"/>
    <w:rsid w:val="00033B50"/>
    <w:rsid w:val="00034294"/>
    <w:rsid w:val="00034619"/>
    <w:rsid w:val="00034856"/>
    <w:rsid w:val="00034AD8"/>
    <w:rsid w:val="00036189"/>
    <w:rsid w:val="00036A14"/>
    <w:rsid w:val="00036A39"/>
    <w:rsid w:val="0003738C"/>
    <w:rsid w:val="00037830"/>
    <w:rsid w:val="00037A08"/>
    <w:rsid w:val="00037CEF"/>
    <w:rsid w:val="00037EC4"/>
    <w:rsid w:val="000404E9"/>
    <w:rsid w:val="000417EB"/>
    <w:rsid w:val="0004357F"/>
    <w:rsid w:val="00043B02"/>
    <w:rsid w:val="00043CA2"/>
    <w:rsid w:val="00044021"/>
    <w:rsid w:val="0004423B"/>
    <w:rsid w:val="000443DE"/>
    <w:rsid w:val="00044DA6"/>
    <w:rsid w:val="00045108"/>
    <w:rsid w:val="000460EF"/>
    <w:rsid w:val="000466C6"/>
    <w:rsid w:val="00046D4B"/>
    <w:rsid w:val="000471E6"/>
    <w:rsid w:val="00047A1B"/>
    <w:rsid w:val="00047F45"/>
    <w:rsid w:val="00047FD3"/>
    <w:rsid w:val="00050168"/>
    <w:rsid w:val="0005061C"/>
    <w:rsid w:val="00050783"/>
    <w:rsid w:val="00050954"/>
    <w:rsid w:val="00050A85"/>
    <w:rsid w:val="00050AC1"/>
    <w:rsid w:val="0005123C"/>
    <w:rsid w:val="0005137D"/>
    <w:rsid w:val="00051551"/>
    <w:rsid w:val="000519B8"/>
    <w:rsid w:val="00051B73"/>
    <w:rsid w:val="00051E89"/>
    <w:rsid w:val="0005221F"/>
    <w:rsid w:val="00052902"/>
    <w:rsid w:val="00052D02"/>
    <w:rsid w:val="00053401"/>
    <w:rsid w:val="00053B41"/>
    <w:rsid w:val="00053CAD"/>
    <w:rsid w:val="00053FA8"/>
    <w:rsid w:val="00054139"/>
    <w:rsid w:val="0005461C"/>
    <w:rsid w:val="0005475A"/>
    <w:rsid w:val="00054B8E"/>
    <w:rsid w:val="00054FB6"/>
    <w:rsid w:val="00055126"/>
    <w:rsid w:val="00055E49"/>
    <w:rsid w:val="00055ECB"/>
    <w:rsid w:val="0005638E"/>
    <w:rsid w:val="000566E1"/>
    <w:rsid w:val="000575A9"/>
    <w:rsid w:val="00057B7E"/>
    <w:rsid w:val="00060A1B"/>
    <w:rsid w:val="00060DF6"/>
    <w:rsid w:val="00060FF0"/>
    <w:rsid w:val="0006264B"/>
    <w:rsid w:val="00062933"/>
    <w:rsid w:val="00062FC2"/>
    <w:rsid w:val="00063C4D"/>
    <w:rsid w:val="00063FC5"/>
    <w:rsid w:val="00064119"/>
    <w:rsid w:val="00064322"/>
    <w:rsid w:val="00064738"/>
    <w:rsid w:val="00064769"/>
    <w:rsid w:val="000649A0"/>
    <w:rsid w:val="000649DA"/>
    <w:rsid w:val="00064EA4"/>
    <w:rsid w:val="0006550A"/>
    <w:rsid w:val="00066251"/>
    <w:rsid w:val="00066A60"/>
    <w:rsid w:val="00067358"/>
    <w:rsid w:val="000673E5"/>
    <w:rsid w:val="00067A9D"/>
    <w:rsid w:val="000706B4"/>
    <w:rsid w:val="00070C03"/>
    <w:rsid w:val="00070EC0"/>
    <w:rsid w:val="00071101"/>
    <w:rsid w:val="00071727"/>
    <w:rsid w:val="00071B55"/>
    <w:rsid w:val="00071F99"/>
    <w:rsid w:val="0007235E"/>
    <w:rsid w:val="00072699"/>
    <w:rsid w:val="000727DF"/>
    <w:rsid w:val="000729AF"/>
    <w:rsid w:val="00072C4D"/>
    <w:rsid w:val="00072CED"/>
    <w:rsid w:val="000731F9"/>
    <w:rsid w:val="00073665"/>
    <w:rsid w:val="000738D9"/>
    <w:rsid w:val="00073B72"/>
    <w:rsid w:val="00073D15"/>
    <w:rsid w:val="00073E18"/>
    <w:rsid w:val="00074227"/>
    <w:rsid w:val="000746E0"/>
    <w:rsid w:val="000749EF"/>
    <w:rsid w:val="0007522C"/>
    <w:rsid w:val="00075B5F"/>
    <w:rsid w:val="00075D35"/>
    <w:rsid w:val="00075FE1"/>
    <w:rsid w:val="00076544"/>
    <w:rsid w:val="000767B5"/>
    <w:rsid w:val="00076930"/>
    <w:rsid w:val="00076B7E"/>
    <w:rsid w:val="00076D76"/>
    <w:rsid w:val="00076E3A"/>
    <w:rsid w:val="000773E3"/>
    <w:rsid w:val="00077521"/>
    <w:rsid w:val="00077CD7"/>
    <w:rsid w:val="00077DE6"/>
    <w:rsid w:val="00077F50"/>
    <w:rsid w:val="0008011C"/>
    <w:rsid w:val="000805B5"/>
    <w:rsid w:val="00080976"/>
    <w:rsid w:val="00080B96"/>
    <w:rsid w:val="00081065"/>
    <w:rsid w:val="000814E3"/>
    <w:rsid w:val="00081558"/>
    <w:rsid w:val="00081E25"/>
    <w:rsid w:val="000822A7"/>
    <w:rsid w:val="000828B6"/>
    <w:rsid w:val="00082DC8"/>
    <w:rsid w:val="0008356D"/>
    <w:rsid w:val="00083725"/>
    <w:rsid w:val="00083BC8"/>
    <w:rsid w:val="000840AF"/>
    <w:rsid w:val="00084510"/>
    <w:rsid w:val="0008490A"/>
    <w:rsid w:val="00084B51"/>
    <w:rsid w:val="00084C75"/>
    <w:rsid w:val="00084CE9"/>
    <w:rsid w:val="00085047"/>
    <w:rsid w:val="00085587"/>
    <w:rsid w:val="0008581A"/>
    <w:rsid w:val="0008588B"/>
    <w:rsid w:val="00085D71"/>
    <w:rsid w:val="00085E14"/>
    <w:rsid w:val="00086209"/>
    <w:rsid w:val="0008685F"/>
    <w:rsid w:val="00086EB4"/>
    <w:rsid w:val="000879A2"/>
    <w:rsid w:val="00087CFE"/>
    <w:rsid w:val="00087E9C"/>
    <w:rsid w:val="00087EA7"/>
    <w:rsid w:val="0009011B"/>
    <w:rsid w:val="00090158"/>
    <w:rsid w:val="00090266"/>
    <w:rsid w:val="000903A5"/>
    <w:rsid w:val="0009079D"/>
    <w:rsid w:val="000909F5"/>
    <w:rsid w:val="00090A7C"/>
    <w:rsid w:val="00090D4A"/>
    <w:rsid w:val="00090D78"/>
    <w:rsid w:val="00091417"/>
    <w:rsid w:val="00091C89"/>
    <w:rsid w:val="00091E1D"/>
    <w:rsid w:val="00092104"/>
    <w:rsid w:val="000922E1"/>
    <w:rsid w:val="0009253C"/>
    <w:rsid w:val="000927C7"/>
    <w:rsid w:val="00092DD7"/>
    <w:rsid w:val="000931F4"/>
    <w:rsid w:val="00093279"/>
    <w:rsid w:val="00093708"/>
    <w:rsid w:val="0009377A"/>
    <w:rsid w:val="000938E1"/>
    <w:rsid w:val="00093E43"/>
    <w:rsid w:val="00093E9F"/>
    <w:rsid w:val="00095375"/>
    <w:rsid w:val="00095FCD"/>
    <w:rsid w:val="00096BC9"/>
    <w:rsid w:val="00096CF4"/>
    <w:rsid w:val="00097266"/>
    <w:rsid w:val="000972E1"/>
    <w:rsid w:val="000A078C"/>
    <w:rsid w:val="000A07BB"/>
    <w:rsid w:val="000A0E22"/>
    <w:rsid w:val="000A0E77"/>
    <w:rsid w:val="000A0FC6"/>
    <w:rsid w:val="000A14E3"/>
    <w:rsid w:val="000A1BA5"/>
    <w:rsid w:val="000A1E95"/>
    <w:rsid w:val="000A21DB"/>
    <w:rsid w:val="000A2793"/>
    <w:rsid w:val="000A372A"/>
    <w:rsid w:val="000A37A5"/>
    <w:rsid w:val="000A380C"/>
    <w:rsid w:val="000A4158"/>
    <w:rsid w:val="000A488F"/>
    <w:rsid w:val="000A4A29"/>
    <w:rsid w:val="000A4A9E"/>
    <w:rsid w:val="000A4C74"/>
    <w:rsid w:val="000A5154"/>
    <w:rsid w:val="000A53FC"/>
    <w:rsid w:val="000A55B8"/>
    <w:rsid w:val="000A5653"/>
    <w:rsid w:val="000A5EDA"/>
    <w:rsid w:val="000A60DD"/>
    <w:rsid w:val="000A6426"/>
    <w:rsid w:val="000A6567"/>
    <w:rsid w:val="000A683C"/>
    <w:rsid w:val="000B0643"/>
    <w:rsid w:val="000B0728"/>
    <w:rsid w:val="000B09B7"/>
    <w:rsid w:val="000B0C8C"/>
    <w:rsid w:val="000B3216"/>
    <w:rsid w:val="000B3296"/>
    <w:rsid w:val="000B4489"/>
    <w:rsid w:val="000B4996"/>
    <w:rsid w:val="000B5179"/>
    <w:rsid w:val="000B66A6"/>
    <w:rsid w:val="000B7123"/>
    <w:rsid w:val="000C0433"/>
    <w:rsid w:val="000C0467"/>
    <w:rsid w:val="000C06E1"/>
    <w:rsid w:val="000C12BB"/>
    <w:rsid w:val="000C16C7"/>
    <w:rsid w:val="000C21E2"/>
    <w:rsid w:val="000C2908"/>
    <w:rsid w:val="000C33A8"/>
    <w:rsid w:val="000C34D6"/>
    <w:rsid w:val="000C3A02"/>
    <w:rsid w:val="000C4369"/>
    <w:rsid w:val="000C45E3"/>
    <w:rsid w:val="000C484D"/>
    <w:rsid w:val="000C48A7"/>
    <w:rsid w:val="000C495C"/>
    <w:rsid w:val="000C4A0A"/>
    <w:rsid w:val="000C4F01"/>
    <w:rsid w:val="000C4FB4"/>
    <w:rsid w:val="000C52D6"/>
    <w:rsid w:val="000C53A4"/>
    <w:rsid w:val="000C5689"/>
    <w:rsid w:val="000C5F72"/>
    <w:rsid w:val="000C6587"/>
    <w:rsid w:val="000C65B6"/>
    <w:rsid w:val="000C66EF"/>
    <w:rsid w:val="000C7130"/>
    <w:rsid w:val="000C74A5"/>
    <w:rsid w:val="000C77AE"/>
    <w:rsid w:val="000C7B9A"/>
    <w:rsid w:val="000C7BEC"/>
    <w:rsid w:val="000D041A"/>
    <w:rsid w:val="000D086E"/>
    <w:rsid w:val="000D0F69"/>
    <w:rsid w:val="000D173A"/>
    <w:rsid w:val="000D1D79"/>
    <w:rsid w:val="000D2341"/>
    <w:rsid w:val="000D2630"/>
    <w:rsid w:val="000D275B"/>
    <w:rsid w:val="000D27DF"/>
    <w:rsid w:val="000D2A3F"/>
    <w:rsid w:val="000D2AFF"/>
    <w:rsid w:val="000D3D5C"/>
    <w:rsid w:val="000D427B"/>
    <w:rsid w:val="000D4ABD"/>
    <w:rsid w:val="000D4D27"/>
    <w:rsid w:val="000D4E1E"/>
    <w:rsid w:val="000D5510"/>
    <w:rsid w:val="000D5C4A"/>
    <w:rsid w:val="000D5EF9"/>
    <w:rsid w:val="000D64DD"/>
    <w:rsid w:val="000D71F9"/>
    <w:rsid w:val="000D746F"/>
    <w:rsid w:val="000D756C"/>
    <w:rsid w:val="000D78A4"/>
    <w:rsid w:val="000D799B"/>
    <w:rsid w:val="000E0399"/>
    <w:rsid w:val="000E063A"/>
    <w:rsid w:val="000E0818"/>
    <w:rsid w:val="000E130E"/>
    <w:rsid w:val="000E1387"/>
    <w:rsid w:val="000E1674"/>
    <w:rsid w:val="000E1954"/>
    <w:rsid w:val="000E2C9D"/>
    <w:rsid w:val="000E2E72"/>
    <w:rsid w:val="000E2FF4"/>
    <w:rsid w:val="000E3AE2"/>
    <w:rsid w:val="000E472C"/>
    <w:rsid w:val="000E477E"/>
    <w:rsid w:val="000E488F"/>
    <w:rsid w:val="000E4B35"/>
    <w:rsid w:val="000E517C"/>
    <w:rsid w:val="000E557C"/>
    <w:rsid w:val="000E5742"/>
    <w:rsid w:val="000E61FD"/>
    <w:rsid w:val="000E629A"/>
    <w:rsid w:val="000E649F"/>
    <w:rsid w:val="000E69D1"/>
    <w:rsid w:val="000E75B3"/>
    <w:rsid w:val="000E75DB"/>
    <w:rsid w:val="000E7D9B"/>
    <w:rsid w:val="000E7F1F"/>
    <w:rsid w:val="000E7FEF"/>
    <w:rsid w:val="000F1710"/>
    <w:rsid w:val="000F1939"/>
    <w:rsid w:val="000F1CB0"/>
    <w:rsid w:val="000F1FCD"/>
    <w:rsid w:val="000F2438"/>
    <w:rsid w:val="000F26CF"/>
    <w:rsid w:val="000F2F15"/>
    <w:rsid w:val="000F326B"/>
    <w:rsid w:val="000F3414"/>
    <w:rsid w:val="000F3789"/>
    <w:rsid w:val="000F3D12"/>
    <w:rsid w:val="000F3D9B"/>
    <w:rsid w:val="000F4093"/>
    <w:rsid w:val="000F495B"/>
    <w:rsid w:val="000F5299"/>
    <w:rsid w:val="000F5484"/>
    <w:rsid w:val="000F54CB"/>
    <w:rsid w:val="000F68BE"/>
    <w:rsid w:val="000F6A51"/>
    <w:rsid w:val="000F6B0D"/>
    <w:rsid w:val="000F6C7E"/>
    <w:rsid w:val="000F6FF6"/>
    <w:rsid w:val="000F79D6"/>
    <w:rsid w:val="00100114"/>
    <w:rsid w:val="00100319"/>
    <w:rsid w:val="00100451"/>
    <w:rsid w:val="001005FC"/>
    <w:rsid w:val="00100607"/>
    <w:rsid w:val="0010073B"/>
    <w:rsid w:val="001009E2"/>
    <w:rsid w:val="00100BBD"/>
    <w:rsid w:val="00100F7D"/>
    <w:rsid w:val="001013CF"/>
    <w:rsid w:val="001020EC"/>
    <w:rsid w:val="001022DB"/>
    <w:rsid w:val="0010235A"/>
    <w:rsid w:val="00102543"/>
    <w:rsid w:val="001032E8"/>
    <w:rsid w:val="001034FB"/>
    <w:rsid w:val="00103918"/>
    <w:rsid w:val="00103CBB"/>
    <w:rsid w:val="00103DD7"/>
    <w:rsid w:val="0010406E"/>
    <w:rsid w:val="001042BF"/>
    <w:rsid w:val="0010451D"/>
    <w:rsid w:val="0010479A"/>
    <w:rsid w:val="00105570"/>
    <w:rsid w:val="001058AA"/>
    <w:rsid w:val="001058DC"/>
    <w:rsid w:val="00105BB2"/>
    <w:rsid w:val="00105BD6"/>
    <w:rsid w:val="00105BE8"/>
    <w:rsid w:val="00105CD2"/>
    <w:rsid w:val="00106DD3"/>
    <w:rsid w:val="00106E72"/>
    <w:rsid w:val="00106FB2"/>
    <w:rsid w:val="0010727F"/>
    <w:rsid w:val="001072ED"/>
    <w:rsid w:val="0010757E"/>
    <w:rsid w:val="00107749"/>
    <w:rsid w:val="00107F1D"/>
    <w:rsid w:val="001102F6"/>
    <w:rsid w:val="00110A3B"/>
    <w:rsid w:val="00111A44"/>
    <w:rsid w:val="00111D88"/>
    <w:rsid w:val="001125B7"/>
    <w:rsid w:val="001127B9"/>
    <w:rsid w:val="00112C0B"/>
    <w:rsid w:val="00113461"/>
    <w:rsid w:val="00113A32"/>
    <w:rsid w:val="00114239"/>
    <w:rsid w:val="0011474F"/>
    <w:rsid w:val="00114951"/>
    <w:rsid w:val="00114BBB"/>
    <w:rsid w:val="00114C0D"/>
    <w:rsid w:val="00115CE3"/>
    <w:rsid w:val="0011635F"/>
    <w:rsid w:val="00116625"/>
    <w:rsid w:val="00116645"/>
    <w:rsid w:val="00116886"/>
    <w:rsid w:val="001169A3"/>
    <w:rsid w:val="00116F48"/>
    <w:rsid w:val="00117049"/>
    <w:rsid w:val="00117451"/>
    <w:rsid w:val="00117B9E"/>
    <w:rsid w:val="00120CA6"/>
    <w:rsid w:val="0012163A"/>
    <w:rsid w:val="00121A39"/>
    <w:rsid w:val="00121EA3"/>
    <w:rsid w:val="001220C2"/>
    <w:rsid w:val="00123387"/>
    <w:rsid w:val="001234DE"/>
    <w:rsid w:val="001238A9"/>
    <w:rsid w:val="00123C89"/>
    <w:rsid w:val="00123CEA"/>
    <w:rsid w:val="00123CEF"/>
    <w:rsid w:val="00123EFD"/>
    <w:rsid w:val="00124100"/>
    <w:rsid w:val="001245FD"/>
    <w:rsid w:val="00124853"/>
    <w:rsid w:val="00124A70"/>
    <w:rsid w:val="00124AAC"/>
    <w:rsid w:val="00124B3A"/>
    <w:rsid w:val="00124D3B"/>
    <w:rsid w:val="00124F0E"/>
    <w:rsid w:val="00125002"/>
    <w:rsid w:val="00125311"/>
    <w:rsid w:val="001263C0"/>
    <w:rsid w:val="001265B3"/>
    <w:rsid w:val="001267F9"/>
    <w:rsid w:val="00126B90"/>
    <w:rsid w:val="00126F94"/>
    <w:rsid w:val="001270D0"/>
    <w:rsid w:val="001275CE"/>
    <w:rsid w:val="00127744"/>
    <w:rsid w:val="001300EB"/>
    <w:rsid w:val="00130A48"/>
    <w:rsid w:val="00130BF4"/>
    <w:rsid w:val="001318F6"/>
    <w:rsid w:val="00131A50"/>
    <w:rsid w:val="00131C3F"/>
    <w:rsid w:val="0013215E"/>
    <w:rsid w:val="00133013"/>
    <w:rsid w:val="0013363D"/>
    <w:rsid w:val="00134CCC"/>
    <w:rsid w:val="00134DAF"/>
    <w:rsid w:val="00134DE3"/>
    <w:rsid w:val="0013517B"/>
    <w:rsid w:val="001352F2"/>
    <w:rsid w:val="001358FF"/>
    <w:rsid w:val="00135A4F"/>
    <w:rsid w:val="00136402"/>
    <w:rsid w:val="00136678"/>
    <w:rsid w:val="00136C5D"/>
    <w:rsid w:val="001371FD"/>
    <w:rsid w:val="00137349"/>
    <w:rsid w:val="001378A7"/>
    <w:rsid w:val="00137A41"/>
    <w:rsid w:val="00137D55"/>
    <w:rsid w:val="001407A4"/>
    <w:rsid w:val="0014082B"/>
    <w:rsid w:val="0014085A"/>
    <w:rsid w:val="001411D6"/>
    <w:rsid w:val="00141964"/>
    <w:rsid w:val="00141C77"/>
    <w:rsid w:val="0014239A"/>
    <w:rsid w:val="00142B70"/>
    <w:rsid w:val="00142FE3"/>
    <w:rsid w:val="00142FFF"/>
    <w:rsid w:val="00143505"/>
    <w:rsid w:val="00143506"/>
    <w:rsid w:val="001435AA"/>
    <w:rsid w:val="00143AAA"/>
    <w:rsid w:val="00143E64"/>
    <w:rsid w:val="001440FC"/>
    <w:rsid w:val="0014512D"/>
    <w:rsid w:val="001453CA"/>
    <w:rsid w:val="00145F45"/>
    <w:rsid w:val="001469E3"/>
    <w:rsid w:val="00146B00"/>
    <w:rsid w:val="00147738"/>
    <w:rsid w:val="00147BC9"/>
    <w:rsid w:val="0015000D"/>
    <w:rsid w:val="00150790"/>
    <w:rsid w:val="001509C6"/>
    <w:rsid w:val="00150D95"/>
    <w:rsid w:val="00150EBC"/>
    <w:rsid w:val="00151EE2"/>
    <w:rsid w:val="00152604"/>
    <w:rsid w:val="001527DC"/>
    <w:rsid w:val="001532D1"/>
    <w:rsid w:val="00153A30"/>
    <w:rsid w:val="00153ADA"/>
    <w:rsid w:val="00153D16"/>
    <w:rsid w:val="001540C0"/>
    <w:rsid w:val="001545D8"/>
    <w:rsid w:val="001549F5"/>
    <w:rsid w:val="00155034"/>
    <w:rsid w:val="001550CC"/>
    <w:rsid w:val="001554CE"/>
    <w:rsid w:val="001563C6"/>
    <w:rsid w:val="00157310"/>
    <w:rsid w:val="00157421"/>
    <w:rsid w:val="00157C75"/>
    <w:rsid w:val="00160047"/>
    <w:rsid w:val="001605FD"/>
    <w:rsid w:val="001606C2"/>
    <w:rsid w:val="00160A29"/>
    <w:rsid w:val="00160AD3"/>
    <w:rsid w:val="00160DB1"/>
    <w:rsid w:val="00160E57"/>
    <w:rsid w:val="00161E84"/>
    <w:rsid w:val="001622E6"/>
    <w:rsid w:val="0016231E"/>
    <w:rsid w:val="001629AF"/>
    <w:rsid w:val="00162E57"/>
    <w:rsid w:val="001632A1"/>
    <w:rsid w:val="001632B3"/>
    <w:rsid w:val="001632FF"/>
    <w:rsid w:val="00163672"/>
    <w:rsid w:val="00164243"/>
    <w:rsid w:val="00164749"/>
    <w:rsid w:val="00164894"/>
    <w:rsid w:val="00164943"/>
    <w:rsid w:val="00164A5A"/>
    <w:rsid w:val="00164C37"/>
    <w:rsid w:val="00165B2B"/>
    <w:rsid w:val="00165F51"/>
    <w:rsid w:val="00166119"/>
    <w:rsid w:val="001662F3"/>
    <w:rsid w:val="0016681A"/>
    <w:rsid w:val="0016686F"/>
    <w:rsid w:val="00167110"/>
    <w:rsid w:val="001678E8"/>
    <w:rsid w:val="00167D10"/>
    <w:rsid w:val="00170113"/>
    <w:rsid w:val="00170176"/>
    <w:rsid w:val="0017068B"/>
    <w:rsid w:val="00170FFA"/>
    <w:rsid w:val="0017106B"/>
    <w:rsid w:val="00171E5B"/>
    <w:rsid w:val="00172030"/>
    <w:rsid w:val="001726A5"/>
    <w:rsid w:val="00172CA2"/>
    <w:rsid w:val="00172DA0"/>
    <w:rsid w:val="00172E8C"/>
    <w:rsid w:val="001742A3"/>
    <w:rsid w:val="0017488C"/>
    <w:rsid w:val="00174982"/>
    <w:rsid w:val="00174D39"/>
    <w:rsid w:val="00174F46"/>
    <w:rsid w:val="00175161"/>
    <w:rsid w:val="00175355"/>
    <w:rsid w:val="00175B55"/>
    <w:rsid w:val="00175FA0"/>
    <w:rsid w:val="001762E4"/>
    <w:rsid w:val="00176631"/>
    <w:rsid w:val="00176A29"/>
    <w:rsid w:val="001770AC"/>
    <w:rsid w:val="001770AD"/>
    <w:rsid w:val="001772C8"/>
    <w:rsid w:val="00177516"/>
    <w:rsid w:val="00177D25"/>
    <w:rsid w:val="001803FF"/>
    <w:rsid w:val="0018058C"/>
    <w:rsid w:val="0018071A"/>
    <w:rsid w:val="0018114F"/>
    <w:rsid w:val="00181AD4"/>
    <w:rsid w:val="00181DEE"/>
    <w:rsid w:val="001822DB"/>
    <w:rsid w:val="001824D3"/>
    <w:rsid w:val="00182503"/>
    <w:rsid w:val="0018252A"/>
    <w:rsid w:val="001826BA"/>
    <w:rsid w:val="00183B67"/>
    <w:rsid w:val="00183D2D"/>
    <w:rsid w:val="00183F7B"/>
    <w:rsid w:val="00184014"/>
    <w:rsid w:val="0018472E"/>
    <w:rsid w:val="00184EDB"/>
    <w:rsid w:val="00184F9B"/>
    <w:rsid w:val="00186170"/>
    <w:rsid w:val="00186372"/>
    <w:rsid w:val="001866BD"/>
    <w:rsid w:val="00186741"/>
    <w:rsid w:val="001869CB"/>
    <w:rsid w:val="0018753B"/>
    <w:rsid w:val="00187565"/>
    <w:rsid w:val="00187689"/>
    <w:rsid w:val="00187EDF"/>
    <w:rsid w:val="001901A5"/>
    <w:rsid w:val="001906FF"/>
    <w:rsid w:val="00190E51"/>
    <w:rsid w:val="00190EB5"/>
    <w:rsid w:val="00190F6C"/>
    <w:rsid w:val="001919A5"/>
    <w:rsid w:val="00191CF0"/>
    <w:rsid w:val="00191DE6"/>
    <w:rsid w:val="001930EF"/>
    <w:rsid w:val="00193206"/>
    <w:rsid w:val="00193236"/>
    <w:rsid w:val="001937B8"/>
    <w:rsid w:val="00194547"/>
    <w:rsid w:val="00194DEB"/>
    <w:rsid w:val="00194F07"/>
    <w:rsid w:val="001955D7"/>
    <w:rsid w:val="00195B96"/>
    <w:rsid w:val="00196671"/>
    <w:rsid w:val="001966C5"/>
    <w:rsid w:val="001967FD"/>
    <w:rsid w:val="001969C4"/>
    <w:rsid w:val="00197068"/>
    <w:rsid w:val="00197082"/>
    <w:rsid w:val="0019768A"/>
    <w:rsid w:val="00197ED3"/>
    <w:rsid w:val="001A03A4"/>
    <w:rsid w:val="001A05F5"/>
    <w:rsid w:val="001A06B6"/>
    <w:rsid w:val="001A08B0"/>
    <w:rsid w:val="001A107A"/>
    <w:rsid w:val="001A10BA"/>
    <w:rsid w:val="001A1BB3"/>
    <w:rsid w:val="001A1C6E"/>
    <w:rsid w:val="001A2362"/>
    <w:rsid w:val="001A3158"/>
    <w:rsid w:val="001A3832"/>
    <w:rsid w:val="001A3F69"/>
    <w:rsid w:val="001A40E4"/>
    <w:rsid w:val="001A491A"/>
    <w:rsid w:val="001A50BB"/>
    <w:rsid w:val="001A52BE"/>
    <w:rsid w:val="001A67A3"/>
    <w:rsid w:val="001A7CF7"/>
    <w:rsid w:val="001B0204"/>
    <w:rsid w:val="001B0807"/>
    <w:rsid w:val="001B0B75"/>
    <w:rsid w:val="001B0F0C"/>
    <w:rsid w:val="001B220B"/>
    <w:rsid w:val="001B352F"/>
    <w:rsid w:val="001B3C20"/>
    <w:rsid w:val="001B3EB8"/>
    <w:rsid w:val="001B4036"/>
    <w:rsid w:val="001B52C2"/>
    <w:rsid w:val="001B5C00"/>
    <w:rsid w:val="001B5E0B"/>
    <w:rsid w:val="001B5E4E"/>
    <w:rsid w:val="001B5EAE"/>
    <w:rsid w:val="001B604F"/>
    <w:rsid w:val="001B61AC"/>
    <w:rsid w:val="001B65AD"/>
    <w:rsid w:val="001B689A"/>
    <w:rsid w:val="001B6C4A"/>
    <w:rsid w:val="001B7145"/>
    <w:rsid w:val="001B7232"/>
    <w:rsid w:val="001B759A"/>
    <w:rsid w:val="001B7AAA"/>
    <w:rsid w:val="001B7DAE"/>
    <w:rsid w:val="001C0661"/>
    <w:rsid w:val="001C18D0"/>
    <w:rsid w:val="001C2710"/>
    <w:rsid w:val="001C285C"/>
    <w:rsid w:val="001C29A5"/>
    <w:rsid w:val="001C2C3F"/>
    <w:rsid w:val="001C32E2"/>
    <w:rsid w:val="001C35C1"/>
    <w:rsid w:val="001C3652"/>
    <w:rsid w:val="001C3738"/>
    <w:rsid w:val="001C3AFA"/>
    <w:rsid w:val="001C44B9"/>
    <w:rsid w:val="001C4A27"/>
    <w:rsid w:val="001C4E79"/>
    <w:rsid w:val="001C5191"/>
    <w:rsid w:val="001C5CD7"/>
    <w:rsid w:val="001C5D4D"/>
    <w:rsid w:val="001C616D"/>
    <w:rsid w:val="001C7584"/>
    <w:rsid w:val="001D01DD"/>
    <w:rsid w:val="001D0E81"/>
    <w:rsid w:val="001D118A"/>
    <w:rsid w:val="001D14CB"/>
    <w:rsid w:val="001D1B80"/>
    <w:rsid w:val="001D20D5"/>
    <w:rsid w:val="001D2120"/>
    <w:rsid w:val="001D2317"/>
    <w:rsid w:val="001D2621"/>
    <w:rsid w:val="001D34D0"/>
    <w:rsid w:val="001D35FE"/>
    <w:rsid w:val="001D39E0"/>
    <w:rsid w:val="001D3AA6"/>
    <w:rsid w:val="001D3C04"/>
    <w:rsid w:val="001D3C3E"/>
    <w:rsid w:val="001D3D93"/>
    <w:rsid w:val="001D419F"/>
    <w:rsid w:val="001D48D0"/>
    <w:rsid w:val="001D49A2"/>
    <w:rsid w:val="001D50DB"/>
    <w:rsid w:val="001D533D"/>
    <w:rsid w:val="001D53BD"/>
    <w:rsid w:val="001D5517"/>
    <w:rsid w:val="001D5707"/>
    <w:rsid w:val="001D623B"/>
    <w:rsid w:val="001D6AF2"/>
    <w:rsid w:val="001D7149"/>
    <w:rsid w:val="001D7163"/>
    <w:rsid w:val="001D785D"/>
    <w:rsid w:val="001E00B5"/>
    <w:rsid w:val="001E0A06"/>
    <w:rsid w:val="001E0AA0"/>
    <w:rsid w:val="001E1D64"/>
    <w:rsid w:val="001E2A0B"/>
    <w:rsid w:val="001E35A7"/>
    <w:rsid w:val="001E36ED"/>
    <w:rsid w:val="001E3967"/>
    <w:rsid w:val="001E3F60"/>
    <w:rsid w:val="001E4479"/>
    <w:rsid w:val="001E44AD"/>
    <w:rsid w:val="001E4E6D"/>
    <w:rsid w:val="001E5D00"/>
    <w:rsid w:val="001E6CEC"/>
    <w:rsid w:val="001E6DDD"/>
    <w:rsid w:val="001E72D2"/>
    <w:rsid w:val="001E77F0"/>
    <w:rsid w:val="001E7EDF"/>
    <w:rsid w:val="001F040C"/>
    <w:rsid w:val="001F04AC"/>
    <w:rsid w:val="001F0AFF"/>
    <w:rsid w:val="001F1135"/>
    <w:rsid w:val="001F117B"/>
    <w:rsid w:val="001F13B3"/>
    <w:rsid w:val="001F182F"/>
    <w:rsid w:val="001F239F"/>
    <w:rsid w:val="001F2686"/>
    <w:rsid w:val="001F2AD9"/>
    <w:rsid w:val="001F3396"/>
    <w:rsid w:val="001F34EA"/>
    <w:rsid w:val="001F3687"/>
    <w:rsid w:val="001F3A38"/>
    <w:rsid w:val="001F3B2D"/>
    <w:rsid w:val="001F3DD9"/>
    <w:rsid w:val="001F42A2"/>
    <w:rsid w:val="001F4319"/>
    <w:rsid w:val="001F43E8"/>
    <w:rsid w:val="001F474C"/>
    <w:rsid w:val="001F4751"/>
    <w:rsid w:val="001F4796"/>
    <w:rsid w:val="001F5ED4"/>
    <w:rsid w:val="001F630F"/>
    <w:rsid w:val="001F66D4"/>
    <w:rsid w:val="001F6A35"/>
    <w:rsid w:val="001F6D16"/>
    <w:rsid w:val="001F6E7C"/>
    <w:rsid w:val="001F7C57"/>
    <w:rsid w:val="001F7F7A"/>
    <w:rsid w:val="00200147"/>
    <w:rsid w:val="0020049B"/>
    <w:rsid w:val="002012A2"/>
    <w:rsid w:val="00201EA2"/>
    <w:rsid w:val="002020EC"/>
    <w:rsid w:val="00202274"/>
    <w:rsid w:val="0020228E"/>
    <w:rsid w:val="0020239E"/>
    <w:rsid w:val="00202FEE"/>
    <w:rsid w:val="002034AA"/>
    <w:rsid w:val="0020399E"/>
    <w:rsid w:val="00204046"/>
    <w:rsid w:val="00204475"/>
    <w:rsid w:val="002044CA"/>
    <w:rsid w:val="00204504"/>
    <w:rsid w:val="002046BA"/>
    <w:rsid w:val="002048B9"/>
    <w:rsid w:val="00205315"/>
    <w:rsid w:val="0020540C"/>
    <w:rsid w:val="002055F4"/>
    <w:rsid w:val="00205686"/>
    <w:rsid w:val="002057A2"/>
    <w:rsid w:val="00205C65"/>
    <w:rsid w:val="002062F1"/>
    <w:rsid w:val="002066C8"/>
    <w:rsid w:val="00206912"/>
    <w:rsid w:val="00206FB9"/>
    <w:rsid w:val="0020719D"/>
    <w:rsid w:val="002071DA"/>
    <w:rsid w:val="002072C1"/>
    <w:rsid w:val="00207309"/>
    <w:rsid w:val="0020799E"/>
    <w:rsid w:val="00207B3E"/>
    <w:rsid w:val="002103D9"/>
    <w:rsid w:val="002103F8"/>
    <w:rsid w:val="00210453"/>
    <w:rsid w:val="00210637"/>
    <w:rsid w:val="00210934"/>
    <w:rsid w:val="0021105B"/>
    <w:rsid w:val="00211258"/>
    <w:rsid w:val="00211930"/>
    <w:rsid w:val="0021259F"/>
    <w:rsid w:val="00213041"/>
    <w:rsid w:val="00213EDC"/>
    <w:rsid w:val="00214086"/>
    <w:rsid w:val="00214ED0"/>
    <w:rsid w:val="002151EF"/>
    <w:rsid w:val="00215E11"/>
    <w:rsid w:val="00215E17"/>
    <w:rsid w:val="00216638"/>
    <w:rsid w:val="002166C0"/>
    <w:rsid w:val="00216ACF"/>
    <w:rsid w:val="00217B3C"/>
    <w:rsid w:val="00217CB1"/>
    <w:rsid w:val="00217FB1"/>
    <w:rsid w:val="00220678"/>
    <w:rsid w:val="0022144D"/>
    <w:rsid w:val="002214AA"/>
    <w:rsid w:val="00221744"/>
    <w:rsid w:val="0022175D"/>
    <w:rsid w:val="002219C8"/>
    <w:rsid w:val="00221A7D"/>
    <w:rsid w:val="00221B2E"/>
    <w:rsid w:val="0022201C"/>
    <w:rsid w:val="002221D9"/>
    <w:rsid w:val="00222B2F"/>
    <w:rsid w:val="00223C64"/>
    <w:rsid w:val="00223E82"/>
    <w:rsid w:val="0022409D"/>
    <w:rsid w:val="002242FF"/>
    <w:rsid w:val="002243A8"/>
    <w:rsid w:val="00225162"/>
    <w:rsid w:val="00225622"/>
    <w:rsid w:val="00226206"/>
    <w:rsid w:val="00226328"/>
    <w:rsid w:val="00227037"/>
    <w:rsid w:val="002270A2"/>
    <w:rsid w:val="002278F9"/>
    <w:rsid w:val="00230358"/>
    <w:rsid w:val="0023043A"/>
    <w:rsid w:val="002308E6"/>
    <w:rsid w:val="00231E3A"/>
    <w:rsid w:val="002328ED"/>
    <w:rsid w:val="00232A82"/>
    <w:rsid w:val="00233084"/>
    <w:rsid w:val="002337BE"/>
    <w:rsid w:val="00233C8E"/>
    <w:rsid w:val="00234394"/>
    <w:rsid w:val="002345E3"/>
    <w:rsid w:val="0023488A"/>
    <w:rsid w:val="00234DB0"/>
    <w:rsid w:val="002350B0"/>
    <w:rsid w:val="00235541"/>
    <w:rsid w:val="00235B95"/>
    <w:rsid w:val="002362AC"/>
    <w:rsid w:val="00236726"/>
    <w:rsid w:val="00237A1B"/>
    <w:rsid w:val="00237DC5"/>
    <w:rsid w:val="0024043B"/>
    <w:rsid w:val="00240C4B"/>
    <w:rsid w:val="00240DCE"/>
    <w:rsid w:val="0024144A"/>
    <w:rsid w:val="00241AF0"/>
    <w:rsid w:val="00241C61"/>
    <w:rsid w:val="0024234A"/>
    <w:rsid w:val="002426AB"/>
    <w:rsid w:val="002427F8"/>
    <w:rsid w:val="00242819"/>
    <w:rsid w:val="00242895"/>
    <w:rsid w:val="00242C64"/>
    <w:rsid w:val="00242EB8"/>
    <w:rsid w:val="00242FE9"/>
    <w:rsid w:val="0024309E"/>
    <w:rsid w:val="00243891"/>
    <w:rsid w:val="00243CBC"/>
    <w:rsid w:val="002442B0"/>
    <w:rsid w:val="0024432B"/>
    <w:rsid w:val="002445AD"/>
    <w:rsid w:val="002445EA"/>
    <w:rsid w:val="002447C1"/>
    <w:rsid w:val="00245573"/>
    <w:rsid w:val="00245581"/>
    <w:rsid w:val="00245C97"/>
    <w:rsid w:val="00245DCA"/>
    <w:rsid w:val="00245E95"/>
    <w:rsid w:val="0024673E"/>
    <w:rsid w:val="00246B3A"/>
    <w:rsid w:val="00246D1F"/>
    <w:rsid w:val="00246D25"/>
    <w:rsid w:val="00247BC4"/>
    <w:rsid w:val="00247D86"/>
    <w:rsid w:val="00250265"/>
    <w:rsid w:val="002502BD"/>
    <w:rsid w:val="00250527"/>
    <w:rsid w:val="002505CA"/>
    <w:rsid w:val="00250667"/>
    <w:rsid w:val="00250C11"/>
    <w:rsid w:val="00250EB9"/>
    <w:rsid w:val="002511FB"/>
    <w:rsid w:val="00251A9C"/>
    <w:rsid w:val="002522BE"/>
    <w:rsid w:val="00252562"/>
    <w:rsid w:val="002527E1"/>
    <w:rsid w:val="00252939"/>
    <w:rsid w:val="00252C76"/>
    <w:rsid w:val="00253A7A"/>
    <w:rsid w:val="00253F56"/>
    <w:rsid w:val="00253F74"/>
    <w:rsid w:val="00254782"/>
    <w:rsid w:val="002550BE"/>
    <w:rsid w:val="0025551A"/>
    <w:rsid w:val="00255581"/>
    <w:rsid w:val="00255C10"/>
    <w:rsid w:val="00255D7A"/>
    <w:rsid w:val="00255E7D"/>
    <w:rsid w:val="002561E9"/>
    <w:rsid w:val="00256492"/>
    <w:rsid w:val="00256744"/>
    <w:rsid w:val="00256D27"/>
    <w:rsid w:val="00256FC0"/>
    <w:rsid w:val="0025763C"/>
    <w:rsid w:val="00257B37"/>
    <w:rsid w:val="00257C71"/>
    <w:rsid w:val="00257E49"/>
    <w:rsid w:val="00260345"/>
    <w:rsid w:val="0026049D"/>
    <w:rsid w:val="002605C3"/>
    <w:rsid w:val="002608E1"/>
    <w:rsid w:val="00260A9E"/>
    <w:rsid w:val="00260DBE"/>
    <w:rsid w:val="0026131E"/>
    <w:rsid w:val="00261C61"/>
    <w:rsid w:val="00261ECB"/>
    <w:rsid w:val="00261FBD"/>
    <w:rsid w:val="00262059"/>
    <w:rsid w:val="00262C92"/>
    <w:rsid w:val="002630EC"/>
    <w:rsid w:val="002631C6"/>
    <w:rsid w:val="002636C1"/>
    <w:rsid w:val="002638EC"/>
    <w:rsid w:val="00263A6F"/>
    <w:rsid w:val="00263A86"/>
    <w:rsid w:val="0026447C"/>
    <w:rsid w:val="002648B0"/>
    <w:rsid w:val="00264D04"/>
    <w:rsid w:val="00265C4A"/>
    <w:rsid w:val="00266294"/>
    <w:rsid w:val="00266865"/>
    <w:rsid w:val="00266DCB"/>
    <w:rsid w:val="00266DF1"/>
    <w:rsid w:val="00266ECF"/>
    <w:rsid w:val="00267B78"/>
    <w:rsid w:val="00267C59"/>
    <w:rsid w:val="00267FF3"/>
    <w:rsid w:val="002702F7"/>
    <w:rsid w:val="00270AB2"/>
    <w:rsid w:val="00270DB0"/>
    <w:rsid w:val="002714EB"/>
    <w:rsid w:val="00272397"/>
    <w:rsid w:val="00272823"/>
    <w:rsid w:val="00272F82"/>
    <w:rsid w:val="002736C7"/>
    <w:rsid w:val="002738A0"/>
    <w:rsid w:val="00273C86"/>
    <w:rsid w:val="002740A8"/>
    <w:rsid w:val="002747D0"/>
    <w:rsid w:val="00274C75"/>
    <w:rsid w:val="00275303"/>
    <w:rsid w:val="00275367"/>
    <w:rsid w:val="002759FB"/>
    <w:rsid w:val="002761BF"/>
    <w:rsid w:val="0027666E"/>
    <w:rsid w:val="00276751"/>
    <w:rsid w:val="002767E1"/>
    <w:rsid w:val="0027680E"/>
    <w:rsid w:val="00276F00"/>
    <w:rsid w:val="002776E2"/>
    <w:rsid w:val="00277A21"/>
    <w:rsid w:val="00277A2C"/>
    <w:rsid w:val="002801AE"/>
    <w:rsid w:val="00280800"/>
    <w:rsid w:val="00280869"/>
    <w:rsid w:val="00281791"/>
    <w:rsid w:val="002820CF"/>
    <w:rsid w:val="00282258"/>
    <w:rsid w:val="002827A0"/>
    <w:rsid w:val="002838FA"/>
    <w:rsid w:val="00284D86"/>
    <w:rsid w:val="00286574"/>
    <w:rsid w:val="002870B3"/>
    <w:rsid w:val="0029073B"/>
    <w:rsid w:val="002909E4"/>
    <w:rsid w:val="002911A8"/>
    <w:rsid w:val="00291574"/>
    <w:rsid w:val="00291AF5"/>
    <w:rsid w:val="00291B47"/>
    <w:rsid w:val="00291F06"/>
    <w:rsid w:val="002921FD"/>
    <w:rsid w:val="00292717"/>
    <w:rsid w:val="00292DEB"/>
    <w:rsid w:val="00292FFC"/>
    <w:rsid w:val="002933EC"/>
    <w:rsid w:val="002935D4"/>
    <w:rsid w:val="00293B67"/>
    <w:rsid w:val="00294534"/>
    <w:rsid w:val="00294E98"/>
    <w:rsid w:val="00295870"/>
    <w:rsid w:val="00295AA0"/>
    <w:rsid w:val="00295C42"/>
    <w:rsid w:val="00295D97"/>
    <w:rsid w:val="00295F92"/>
    <w:rsid w:val="00296892"/>
    <w:rsid w:val="0029704A"/>
    <w:rsid w:val="00297474"/>
    <w:rsid w:val="00297839"/>
    <w:rsid w:val="00297960"/>
    <w:rsid w:val="002A024A"/>
    <w:rsid w:val="002A02F1"/>
    <w:rsid w:val="002A162C"/>
    <w:rsid w:val="002A1B72"/>
    <w:rsid w:val="002A1B87"/>
    <w:rsid w:val="002A1CAD"/>
    <w:rsid w:val="002A1F96"/>
    <w:rsid w:val="002A24B3"/>
    <w:rsid w:val="002A25C2"/>
    <w:rsid w:val="002A2892"/>
    <w:rsid w:val="002A2BBD"/>
    <w:rsid w:val="002A2C06"/>
    <w:rsid w:val="002A2E72"/>
    <w:rsid w:val="002A2F65"/>
    <w:rsid w:val="002A369D"/>
    <w:rsid w:val="002A3D21"/>
    <w:rsid w:val="002A3D25"/>
    <w:rsid w:val="002A50CB"/>
    <w:rsid w:val="002A550E"/>
    <w:rsid w:val="002A5580"/>
    <w:rsid w:val="002A586A"/>
    <w:rsid w:val="002A58BE"/>
    <w:rsid w:val="002A5C7B"/>
    <w:rsid w:val="002A613D"/>
    <w:rsid w:val="002A6AC0"/>
    <w:rsid w:val="002A6C5E"/>
    <w:rsid w:val="002A6EA3"/>
    <w:rsid w:val="002A700D"/>
    <w:rsid w:val="002A732F"/>
    <w:rsid w:val="002A73A3"/>
    <w:rsid w:val="002A773B"/>
    <w:rsid w:val="002A7C9C"/>
    <w:rsid w:val="002A7F70"/>
    <w:rsid w:val="002B01A8"/>
    <w:rsid w:val="002B0206"/>
    <w:rsid w:val="002B029A"/>
    <w:rsid w:val="002B037E"/>
    <w:rsid w:val="002B0640"/>
    <w:rsid w:val="002B071C"/>
    <w:rsid w:val="002B0CF7"/>
    <w:rsid w:val="002B13BE"/>
    <w:rsid w:val="002B155F"/>
    <w:rsid w:val="002B1756"/>
    <w:rsid w:val="002B2452"/>
    <w:rsid w:val="002B286A"/>
    <w:rsid w:val="002B3272"/>
    <w:rsid w:val="002B3844"/>
    <w:rsid w:val="002B3B6A"/>
    <w:rsid w:val="002B4115"/>
    <w:rsid w:val="002B429D"/>
    <w:rsid w:val="002B4653"/>
    <w:rsid w:val="002B4695"/>
    <w:rsid w:val="002B5400"/>
    <w:rsid w:val="002B6F73"/>
    <w:rsid w:val="002B72C2"/>
    <w:rsid w:val="002B785C"/>
    <w:rsid w:val="002B7D44"/>
    <w:rsid w:val="002B7FB5"/>
    <w:rsid w:val="002C0774"/>
    <w:rsid w:val="002C09C9"/>
    <w:rsid w:val="002C0BD3"/>
    <w:rsid w:val="002C125F"/>
    <w:rsid w:val="002C133C"/>
    <w:rsid w:val="002C1452"/>
    <w:rsid w:val="002C1789"/>
    <w:rsid w:val="002C197B"/>
    <w:rsid w:val="002C1B2F"/>
    <w:rsid w:val="002C1CDF"/>
    <w:rsid w:val="002C1F7D"/>
    <w:rsid w:val="002C2A8A"/>
    <w:rsid w:val="002C2B4D"/>
    <w:rsid w:val="002C31CF"/>
    <w:rsid w:val="002C3CD3"/>
    <w:rsid w:val="002C4386"/>
    <w:rsid w:val="002C5799"/>
    <w:rsid w:val="002C5914"/>
    <w:rsid w:val="002C6318"/>
    <w:rsid w:val="002C65D5"/>
    <w:rsid w:val="002C7008"/>
    <w:rsid w:val="002C724B"/>
    <w:rsid w:val="002C7745"/>
    <w:rsid w:val="002C78BA"/>
    <w:rsid w:val="002D0613"/>
    <w:rsid w:val="002D0785"/>
    <w:rsid w:val="002D08F0"/>
    <w:rsid w:val="002D1153"/>
    <w:rsid w:val="002D16B6"/>
    <w:rsid w:val="002D1ED9"/>
    <w:rsid w:val="002D3153"/>
    <w:rsid w:val="002D35F1"/>
    <w:rsid w:val="002D3A8E"/>
    <w:rsid w:val="002D3B2E"/>
    <w:rsid w:val="002D3B43"/>
    <w:rsid w:val="002D3F97"/>
    <w:rsid w:val="002D40A2"/>
    <w:rsid w:val="002D4116"/>
    <w:rsid w:val="002D42F9"/>
    <w:rsid w:val="002D435E"/>
    <w:rsid w:val="002D4C07"/>
    <w:rsid w:val="002D51B1"/>
    <w:rsid w:val="002D51C7"/>
    <w:rsid w:val="002D5A70"/>
    <w:rsid w:val="002D610A"/>
    <w:rsid w:val="002D6542"/>
    <w:rsid w:val="002D66D2"/>
    <w:rsid w:val="002D6CAD"/>
    <w:rsid w:val="002D738F"/>
    <w:rsid w:val="002D7B6E"/>
    <w:rsid w:val="002D7C29"/>
    <w:rsid w:val="002D7CCC"/>
    <w:rsid w:val="002E0DBF"/>
    <w:rsid w:val="002E1481"/>
    <w:rsid w:val="002E1794"/>
    <w:rsid w:val="002E1F27"/>
    <w:rsid w:val="002E1FEA"/>
    <w:rsid w:val="002E21D0"/>
    <w:rsid w:val="002E2246"/>
    <w:rsid w:val="002E24AE"/>
    <w:rsid w:val="002E2E46"/>
    <w:rsid w:val="002E3036"/>
    <w:rsid w:val="002E3365"/>
    <w:rsid w:val="002E3F0D"/>
    <w:rsid w:val="002E45C0"/>
    <w:rsid w:val="002E46CA"/>
    <w:rsid w:val="002E5789"/>
    <w:rsid w:val="002E5A79"/>
    <w:rsid w:val="002E5E18"/>
    <w:rsid w:val="002E6178"/>
    <w:rsid w:val="002E6672"/>
    <w:rsid w:val="002E68E9"/>
    <w:rsid w:val="002E6D6D"/>
    <w:rsid w:val="002E6E0E"/>
    <w:rsid w:val="002E7130"/>
    <w:rsid w:val="002E7146"/>
    <w:rsid w:val="002E750A"/>
    <w:rsid w:val="002E7556"/>
    <w:rsid w:val="002E7727"/>
    <w:rsid w:val="002E7C3E"/>
    <w:rsid w:val="002E7C5F"/>
    <w:rsid w:val="002F0276"/>
    <w:rsid w:val="002F06A5"/>
    <w:rsid w:val="002F0B08"/>
    <w:rsid w:val="002F0BC5"/>
    <w:rsid w:val="002F0DD2"/>
    <w:rsid w:val="002F11AA"/>
    <w:rsid w:val="002F11D2"/>
    <w:rsid w:val="002F2B16"/>
    <w:rsid w:val="002F2FD0"/>
    <w:rsid w:val="002F32B5"/>
    <w:rsid w:val="002F3D46"/>
    <w:rsid w:val="002F40F8"/>
    <w:rsid w:val="002F4476"/>
    <w:rsid w:val="002F44ED"/>
    <w:rsid w:val="002F4B83"/>
    <w:rsid w:val="002F4E9B"/>
    <w:rsid w:val="002F53F3"/>
    <w:rsid w:val="002F55F4"/>
    <w:rsid w:val="002F653D"/>
    <w:rsid w:val="002F67FE"/>
    <w:rsid w:val="002F6969"/>
    <w:rsid w:val="002F6E45"/>
    <w:rsid w:val="002F712A"/>
    <w:rsid w:val="002F75CC"/>
    <w:rsid w:val="002F79C6"/>
    <w:rsid w:val="002F7FC3"/>
    <w:rsid w:val="00300156"/>
    <w:rsid w:val="003004BB"/>
    <w:rsid w:val="00300964"/>
    <w:rsid w:val="00300B56"/>
    <w:rsid w:val="0030147C"/>
    <w:rsid w:val="003018F6"/>
    <w:rsid w:val="00302017"/>
    <w:rsid w:val="00302351"/>
    <w:rsid w:val="003027E3"/>
    <w:rsid w:val="00302CFE"/>
    <w:rsid w:val="003030E5"/>
    <w:rsid w:val="003033E3"/>
    <w:rsid w:val="00303B97"/>
    <w:rsid w:val="003040C4"/>
    <w:rsid w:val="00304280"/>
    <w:rsid w:val="003042D0"/>
    <w:rsid w:val="003049D3"/>
    <w:rsid w:val="0030542F"/>
    <w:rsid w:val="00305A96"/>
    <w:rsid w:val="00305D28"/>
    <w:rsid w:val="00305E74"/>
    <w:rsid w:val="00305F3C"/>
    <w:rsid w:val="00305F6F"/>
    <w:rsid w:val="0030648F"/>
    <w:rsid w:val="00306563"/>
    <w:rsid w:val="00306AB0"/>
    <w:rsid w:val="00306BB8"/>
    <w:rsid w:val="003074F3"/>
    <w:rsid w:val="003076C6"/>
    <w:rsid w:val="00307A1D"/>
    <w:rsid w:val="00307B05"/>
    <w:rsid w:val="00307E0E"/>
    <w:rsid w:val="0031045B"/>
    <w:rsid w:val="00310773"/>
    <w:rsid w:val="00310885"/>
    <w:rsid w:val="0031126F"/>
    <w:rsid w:val="0031147B"/>
    <w:rsid w:val="00311810"/>
    <w:rsid w:val="00311AF3"/>
    <w:rsid w:val="00311E89"/>
    <w:rsid w:val="00311FAC"/>
    <w:rsid w:val="00312265"/>
    <w:rsid w:val="00312E08"/>
    <w:rsid w:val="00313357"/>
    <w:rsid w:val="00313670"/>
    <w:rsid w:val="00313F7B"/>
    <w:rsid w:val="00315588"/>
    <w:rsid w:val="00315FFA"/>
    <w:rsid w:val="00316125"/>
    <w:rsid w:val="003161D3"/>
    <w:rsid w:val="00316425"/>
    <w:rsid w:val="003168D2"/>
    <w:rsid w:val="00316922"/>
    <w:rsid w:val="00316AEE"/>
    <w:rsid w:val="00316CBA"/>
    <w:rsid w:val="00316F40"/>
    <w:rsid w:val="003170BF"/>
    <w:rsid w:val="003175DE"/>
    <w:rsid w:val="00317847"/>
    <w:rsid w:val="00317C08"/>
    <w:rsid w:val="00320060"/>
    <w:rsid w:val="003204BB"/>
    <w:rsid w:val="00320FA6"/>
    <w:rsid w:val="00321E9E"/>
    <w:rsid w:val="00321F3E"/>
    <w:rsid w:val="003227E6"/>
    <w:rsid w:val="00322A9B"/>
    <w:rsid w:val="00322BFA"/>
    <w:rsid w:val="00323005"/>
    <w:rsid w:val="00323338"/>
    <w:rsid w:val="0032334B"/>
    <w:rsid w:val="003233EB"/>
    <w:rsid w:val="00323727"/>
    <w:rsid w:val="00323A97"/>
    <w:rsid w:val="00323C53"/>
    <w:rsid w:val="003247C2"/>
    <w:rsid w:val="00324B8E"/>
    <w:rsid w:val="00324ECE"/>
    <w:rsid w:val="00324FFA"/>
    <w:rsid w:val="00325078"/>
    <w:rsid w:val="0032556F"/>
    <w:rsid w:val="00325895"/>
    <w:rsid w:val="00325DC6"/>
    <w:rsid w:val="00326892"/>
    <w:rsid w:val="00327402"/>
    <w:rsid w:val="00327537"/>
    <w:rsid w:val="003305CE"/>
    <w:rsid w:val="0033092B"/>
    <w:rsid w:val="00330C3E"/>
    <w:rsid w:val="00330C6A"/>
    <w:rsid w:val="003311AD"/>
    <w:rsid w:val="00331285"/>
    <w:rsid w:val="0033137D"/>
    <w:rsid w:val="00331546"/>
    <w:rsid w:val="00331FE5"/>
    <w:rsid w:val="0033249E"/>
    <w:rsid w:val="0033289C"/>
    <w:rsid w:val="00332DB9"/>
    <w:rsid w:val="00332E3C"/>
    <w:rsid w:val="00332F58"/>
    <w:rsid w:val="00333344"/>
    <w:rsid w:val="003338C3"/>
    <w:rsid w:val="00333CB3"/>
    <w:rsid w:val="0033472A"/>
    <w:rsid w:val="00334ECA"/>
    <w:rsid w:val="0033555A"/>
    <w:rsid w:val="00335959"/>
    <w:rsid w:val="00335FAE"/>
    <w:rsid w:val="00336026"/>
    <w:rsid w:val="0033668A"/>
    <w:rsid w:val="003366DC"/>
    <w:rsid w:val="0033692F"/>
    <w:rsid w:val="00336AC5"/>
    <w:rsid w:val="00337048"/>
    <w:rsid w:val="003373CA"/>
    <w:rsid w:val="003378CB"/>
    <w:rsid w:val="00340115"/>
    <w:rsid w:val="003407AD"/>
    <w:rsid w:val="00342737"/>
    <w:rsid w:val="00342C65"/>
    <w:rsid w:val="0034301B"/>
    <w:rsid w:val="00343688"/>
    <w:rsid w:val="00344351"/>
    <w:rsid w:val="0034455C"/>
    <w:rsid w:val="00344658"/>
    <w:rsid w:val="00345478"/>
    <w:rsid w:val="00345872"/>
    <w:rsid w:val="003460C5"/>
    <w:rsid w:val="0034619D"/>
    <w:rsid w:val="00346C9B"/>
    <w:rsid w:val="00346CFA"/>
    <w:rsid w:val="00346EBE"/>
    <w:rsid w:val="0034741F"/>
    <w:rsid w:val="00347780"/>
    <w:rsid w:val="00347967"/>
    <w:rsid w:val="00350BFD"/>
    <w:rsid w:val="00350F3C"/>
    <w:rsid w:val="003511A0"/>
    <w:rsid w:val="00351582"/>
    <w:rsid w:val="00351D5C"/>
    <w:rsid w:val="00351F22"/>
    <w:rsid w:val="003523ED"/>
    <w:rsid w:val="00352B8F"/>
    <w:rsid w:val="00352DAF"/>
    <w:rsid w:val="0035326F"/>
    <w:rsid w:val="00353FE5"/>
    <w:rsid w:val="003547D2"/>
    <w:rsid w:val="00354892"/>
    <w:rsid w:val="00354982"/>
    <w:rsid w:val="00354CE7"/>
    <w:rsid w:val="00354DC0"/>
    <w:rsid w:val="00356D2E"/>
    <w:rsid w:val="00357000"/>
    <w:rsid w:val="00357F88"/>
    <w:rsid w:val="003600BD"/>
    <w:rsid w:val="003602D1"/>
    <w:rsid w:val="00360649"/>
    <w:rsid w:val="0036084D"/>
    <w:rsid w:val="0036099D"/>
    <w:rsid w:val="00360A19"/>
    <w:rsid w:val="00360C1E"/>
    <w:rsid w:val="00361F72"/>
    <w:rsid w:val="00362B21"/>
    <w:rsid w:val="00362F9A"/>
    <w:rsid w:val="003630F9"/>
    <w:rsid w:val="003636C4"/>
    <w:rsid w:val="00363AA0"/>
    <w:rsid w:val="0036408B"/>
    <w:rsid w:val="003644A6"/>
    <w:rsid w:val="00364E99"/>
    <w:rsid w:val="0036500E"/>
    <w:rsid w:val="0036591E"/>
    <w:rsid w:val="003660C3"/>
    <w:rsid w:val="00366262"/>
    <w:rsid w:val="00367295"/>
    <w:rsid w:val="00367493"/>
    <w:rsid w:val="003674B7"/>
    <w:rsid w:val="003674D6"/>
    <w:rsid w:val="00367652"/>
    <w:rsid w:val="003676EF"/>
    <w:rsid w:val="00367DD4"/>
    <w:rsid w:val="00367EF0"/>
    <w:rsid w:val="00370554"/>
    <w:rsid w:val="00370BB0"/>
    <w:rsid w:val="00371337"/>
    <w:rsid w:val="00371338"/>
    <w:rsid w:val="0037179C"/>
    <w:rsid w:val="003718F6"/>
    <w:rsid w:val="00371A4B"/>
    <w:rsid w:val="00371BAF"/>
    <w:rsid w:val="00371BCB"/>
    <w:rsid w:val="00372047"/>
    <w:rsid w:val="0037227C"/>
    <w:rsid w:val="003727A3"/>
    <w:rsid w:val="00372958"/>
    <w:rsid w:val="00372C81"/>
    <w:rsid w:val="00373412"/>
    <w:rsid w:val="00373491"/>
    <w:rsid w:val="00373C51"/>
    <w:rsid w:val="00373C65"/>
    <w:rsid w:val="003744EB"/>
    <w:rsid w:val="00374A64"/>
    <w:rsid w:val="00374AEB"/>
    <w:rsid w:val="00374D33"/>
    <w:rsid w:val="003755FE"/>
    <w:rsid w:val="00375819"/>
    <w:rsid w:val="0037589F"/>
    <w:rsid w:val="00376AFD"/>
    <w:rsid w:val="00376BAC"/>
    <w:rsid w:val="0037702A"/>
    <w:rsid w:val="003771B8"/>
    <w:rsid w:val="003773AD"/>
    <w:rsid w:val="00377DC1"/>
    <w:rsid w:val="003809A5"/>
    <w:rsid w:val="00380BE3"/>
    <w:rsid w:val="003812B5"/>
    <w:rsid w:val="00381580"/>
    <w:rsid w:val="00381718"/>
    <w:rsid w:val="00381ACD"/>
    <w:rsid w:val="00381AFA"/>
    <w:rsid w:val="00381FD2"/>
    <w:rsid w:val="0038203E"/>
    <w:rsid w:val="00383022"/>
    <w:rsid w:val="003834A0"/>
    <w:rsid w:val="003835AC"/>
    <w:rsid w:val="003838FE"/>
    <w:rsid w:val="003839BF"/>
    <w:rsid w:val="00383E65"/>
    <w:rsid w:val="00384D9A"/>
    <w:rsid w:val="00384EF3"/>
    <w:rsid w:val="0038663E"/>
    <w:rsid w:val="0038665D"/>
    <w:rsid w:val="00386708"/>
    <w:rsid w:val="00386931"/>
    <w:rsid w:val="00386CB3"/>
    <w:rsid w:val="00386E5F"/>
    <w:rsid w:val="00386FEA"/>
    <w:rsid w:val="003870EF"/>
    <w:rsid w:val="003874ED"/>
    <w:rsid w:val="003875CF"/>
    <w:rsid w:val="003878C8"/>
    <w:rsid w:val="00387CFD"/>
    <w:rsid w:val="00387D9E"/>
    <w:rsid w:val="00390510"/>
    <w:rsid w:val="00390D39"/>
    <w:rsid w:val="003911E7"/>
    <w:rsid w:val="003913BC"/>
    <w:rsid w:val="00391461"/>
    <w:rsid w:val="00391A86"/>
    <w:rsid w:val="00392290"/>
    <w:rsid w:val="00392598"/>
    <w:rsid w:val="00393298"/>
    <w:rsid w:val="00393474"/>
    <w:rsid w:val="003936A2"/>
    <w:rsid w:val="003938EF"/>
    <w:rsid w:val="00393B83"/>
    <w:rsid w:val="00393F82"/>
    <w:rsid w:val="003943A2"/>
    <w:rsid w:val="00394708"/>
    <w:rsid w:val="00394925"/>
    <w:rsid w:val="003949ED"/>
    <w:rsid w:val="0039553D"/>
    <w:rsid w:val="00395806"/>
    <w:rsid w:val="00395AD3"/>
    <w:rsid w:val="00395BDC"/>
    <w:rsid w:val="00395C6A"/>
    <w:rsid w:val="00396448"/>
    <w:rsid w:val="00397836"/>
    <w:rsid w:val="003A00B7"/>
    <w:rsid w:val="003A05F5"/>
    <w:rsid w:val="003A0637"/>
    <w:rsid w:val="003A0F0D"/>
    <w:rsid w:val="003A11DF"/>
    <w:rsid w:val="003A12B3"/>
    <w:rsid w:val="003A1B34"/>
    <w:rsid w:val="003A23A1"/>
    <w:rsid w:val="003A3420"/>
    <w:rsid w:val="003A435A"/>
    <w:rsid w:val="003A4A0E"/>
    <w:rsid w:val="003A501B"/>
    <w:rsid w:val="003A5239"/>
    <w:rsid w:val="003A58BA"/>
    <w:rsid w:val="003A632C"/>
    <w:rsid w:val="003A652D"/>
    <w:rsid w:val="003A67CF"/>
    <w:rsid w:val="003A6A56"/>
    <w:rsid w:val="003A72CD"/>
    <w:rsid w:val="003A7426"/>
    <w:rsid w:val="003A7757"/>
    <w:rsid w:val="003A77AA"/>
    <w:rsid w:val="003A787B"/>
    <w:rsid w:val="003B00AF"/>
    <w:rsid w:val="003B066C"/>
    <w:rsid w:val="003B0A44"/>
    <w:rsid w:val="003B0C87"/>
    <w:rsid w:val="003B0C8B"/>
    <w:rsid w:val="003B156E"/>
    <w:rsid w:val="003B21CF"/>
    <w:rsid w:val="003B39D1"/>
    <w:rsid w:val="003B3C6C"/>
    <w:rsid w:val="003B4341"/>
    <w:rsid w:val="003B43AD"/>
    <w:rsid w:val="003B4583"/>
    <w:rsid w:val="003B4813"/>
    <w:rsid w:val="003B4F10"/>
    <w:rsid w:val="003B4F7E"/>
    <w:rsid w:val="003B56E7"/>
    <w:rsid w:val="003B5BD3"/>
    <w:rsid w:val="003B5D3E"/>
    <w:rsid w:val="003B6155"/>
    <w:rsid w:val="003B6D8C"/>
    <w:rsid w:val="003B7157"/>
    <w:rsid w:val="003B73C7"/>
    <w:rsid w:val="003B7465"/>
    <w:rsid w:val="003B79D0"/>
    <w:rsid w:val="003B7BC2"/>
    <w:rsid w:val="003B7F4A"/>
    <w:rsid w:val="003C03A2"/>
    <w:rsid w:val="003C04A2"/>
    <w:rsid w:val="003C14D8"/>
    <w:rsid w:val="003C17B0"/>
    <w:rsid w:val="003C202C"/>
    <w:rsid w:val="003C2898"/>
    <w:rsid w:val="003C30A0"/>
    <w:rsid w:val="003C31B4"/>
    <w:rsid w:val="003C35F6"/>
    <w:rsid w:val="003C370B"/>
    <w:rsid w:val="003C4E77"/>
    <w:rsid w:val="003C530E"/>
    <w:rsid w:val="003C5336"/>
    <w:rsid w:val="003C548F"/>
    <w:rsid w:val="003C55E7"/>
    <w:rsid w:val="003C5C5C"/>
    <w:rsid w:val="003C5ECB"/>
    <w:rsid w:val="003C6107"/>
    <w:rsid w:val="003C6496"/>
    <w:rsid w:val="003C65CA"/>
    <w:rsid w:val="003C6C3B"/>
    <w:rsid w:val="003C6C9C"/>
    <w:rsid w:val="003C70A4"/>
    <w:rsid w:val="003C7147"/>
    <w:rsid w:val="003C72BA"/>
    <w:rsid w:val="003C75E2"/>
    <w:rsid w:val="003C790E"/>
    <w:rsid w:val="003C79C3"/>
    <w:rsid w:val="003C7EE9"/>
    <w:rsid w:val="003D0795"/>
    <w:rsid w:val="003D0922"/>
    <w:rsid w:val="003D10B1"/>
    <w:rsid w:val="003D14B0"/>
    <w:rsid w:val="003D1F70"/>
    <w:rsid w:val="003D214E"/>
    <w:rsid w:val="003D29F2"/>
    <w:rsid w:val="003D34A7"/>
    <w:rsid w:val="003D381F"/>
    <w:rsid w:val="003D3831"/>
    <w:rsid w:val="003D3928"/>
    <w:rsid w:val="003D3FD8"/>
    <w:rsid w:val="003D40A3"/>
    <w:rsid w:val="003D4443"/>
    <w:rsid w:val="003D501B"/>
    <w:rsid w:val="003D5793"/>
    <w:rsid w:val="003D57A6"/>
    <w:rsid w:val="003D5E29"/>
    <w:rsid w:val="003D7042"/>
    <w:rsid w:val="003D7231"/>
    <w:rsid w:val="003D7C37"/>
    <w:rsid w:val="003D7DFC"/>
    <w:rsid w:val="003E09F3"/>
    <w:rsid w:val="003E0B7F"/>
    <w:rsid w:val="003E0FC7"/>
    <w:rsid w:val="003E13D6"/>
    <w:rsid w:val="003E1934"/>
    <w:rsid w:val="003E1A5D"/>
    <w:rsid w:val="003E1A9C"/>
    <w:rsid w:val="003E28D5"/>
    <w:rsid w:val="003E29C7"/>
    <w:rsid w:val="003E2D91"/>
    <w:rsid w:val="003E3237"/>
    <w:rsid w:val="003E339F"/>
    <w:rsid w:val="003E3623"/>
    <w:rsid w:val="003E3BE7"/>
    <w:rsid w:val="003E3C7D"/>
    <w:rsid w:val="003E3F94"/>
    <w:rsid w:val="003E4288"/>
    <w:rsid w:val="003E46EF"/>
    <w:rsid w:val="003E5FA7"/>
    <w:rsid w:val="003E6457"/>
    <w:rsid w:val="003E6570"/>
    <w:rsid w:val="003E6A80"/>
    <w:rsid w:val="003E6AC8"/>
    <w:rsid w:val="003E6B48"/>
    <w:rsid w:val="003E736C"/>
    <w:rsid w:val="003E737B"/>
    <w:rsid w:val="003F01D8"/>
    <w:rsid w:val="003F027C"/>
    <w:rsid w:val="003F078C"/>
    <w:rsid w:val="003F07F0"/>
    <w:rsid w:val="003F089C"/>
    <w:rsid w:val="003F0E38"/>
    <w:rsid w:val="003F0FE7"/>
    <w:rsid w:val="003F14C2"/>
    <w:rsid w:val="003F1672"/>
    <w:rsid w:val="003F1BD0"/>
    <w:rsid w:val="003F1DDA"/>
    <w:rsid w:val="003F1F86"/>
    <w:rsid w:val="003F22D6"/>
    <w:rsid w:val="003F2E6A"/>
    <w:rsid w:val="003F3062"/>
    <w:rsid w:val="003F322F"/>
    <w:rsid w:val="003F33E9"/>
    <w:rsid w:val="003F3A87"/>
    <w:rsid w:val="003F3C01"/>
    <w:rsid w:val="003F4C5F"/>
    <w:rsid w:val="003F4CE5"/>
    <w:rsid w:val="003F4D15"/>
    <w:rsid w:val="003F508D"/>
    <w:rsid w:val="003F5419"/>
    <w:rsid w:val="003F58DE"/>
    <w:rsid w:val="003F60D3"/>
    <w:rsid w:val="003F60DE"/>
    <w:rsid w:val="003F6106"/>
    <w:rsid w:val="003F6250"/>
    <w:rsid w:val="003F6546"/>
    <w:rsid w:val="003F74AB"/>
    <w:rsid w:val="003F7E4C"/>
    <w:rsid w:val="00400523"/>
    <w:rsid w:val="00400787"/>
    <w:rsid w:val="00400A52"/>
    <w:rsid w:val="00400D6E"/>
    <w:rsid w:val="00400F09"/>
    <w:rsid w:val="004012A3"/>
    <w:rsid w:val="00401DBF"/>
    <w:rsid w:val="00401DC0"/>
    <w:rsid w:val="00401E4E"/>
    <w:rsid w:val="004022BB"/>
    <w:rsid w:val="004025C0"/>
    <w:rsid w:val="004029A8"/>
    <w:rsid w:val="00402FB1"/>
    <w:rsid w:val="00403023"/>
    <w:rsid w:val="004037D9"/>
    <w:rsid w:val="0040390D"/>
    <w:rsid w:val="00403E26"/>
    <w:rsid w:val="00404132"/>
    <w:rsid w:val="004047C6"/>
    <w:rsid w:val="00404D4F"/>
    <w:rsid w:val="00404FFE"/>
    <w:rsid w:val="00405203"/>
    <w:rsid w:val="00405519"/>
    <w:rsid w:val="0040614E"/>
    <w:rsid w:val="00406C38"/>
    <w:rsid w:val="00406DDC"/>
    <w:rsid w:val="004072EC"/>
    <w:rsid w:val="00407352"/>
    <w:rsid w:val="0040749D"/>
    <w:rsid w:val="004074AB"/>
    <w:rsid w:val="0040764C"/>
    <w:rsid w:val="0040775A"/>
    <w:rsid w:val="004077A6"/>
    <w:rsid w:val="004077AF"/>
    <w:rsid w:val="00407ADC"/>
    <w:rsid w:val="00407C4A"/>
    <w:rsid w:val="00407D0F"/>
    <w:rsid w:val="004102CD"/>
    <w:rsid w:val="00410C43"/>
    <w:rsid w:val="00410DD0"/>
    <w:rsid w:val="00411385"/>
    <w:rsid w:val="00411E25"/>
    <w:rsid w:val="00411F89"/>
    <w:rsid w:val="0041229C"/>
    <w:rsid w:val="0041234C"/>
    <w:rsid w:val="004126A1"/>
    <w:rsid w:val="0041295E"/>
    <w:rsid w:val="00412B18"/>
    <w:rsid w:val="00412C82"/>
    <w:rsid w:val="00412E0F"/>
    <w:rsid w:val="00412E1E"/>
    <w:rsid w:val="0041312B"/>
    <w:rsid w:val="004138ED"/>
    <w:rsid w:val="00413C89"/>
    <w:rsid w:val="00413D34"/>
    <w:rsid w:val="00414186"/>
    <w:rsid w:val="00414237"/>
    <w:rsid w:val="00414A8B"/>
    <w:rsid w:val="004151CC"/>
    <w:rsid w:val="0041567C"/>
    <w:rsid w:val="004159A8"/>
    <w:rsid w:val="00415B2E"/>
    <w:rsid w:val="004167AA"/>
    <w:rsid w:val="00416802"/>
    <w:rsid w:val="0041681C"/>
    <w:rsid w:val="00416893"/>
    <w:rsid w:val="00416D50"/>
    <w:rsid w:val="00416D95"/>
    <w:rsid w:val="0041717F"/>
    <w:rsid w:val="004178C9"/>
    <w:rsid w:val="00417933"/>
    <w:rsid w:val="00417C84"/>
    <w:rsid w:val="00417C8A"/>
    <w:rsid w:val="0042069A"/>
    <w:rsid w:val="0042142C"/>
    <w:rsid w:val="004214B3"/>
    <w:rsid w:val="00421A18"/>
    <w:rsid w:val="00421B9D"/>
    <w:rsid w:val="00421EED"/>
    <w:rsid w:val="00421EF7"/>
    <w:rsid w:val="00421F50"/>
    <w:rsid w:val="0042292A"/>
    <w:rsid w:val="0042314D"/>
    <w:rsid w:val="00423A46"/>
    <w:rsid w:val="0042400E"/>
    <w:rsid w:val="00424443"/>
    <w:rsid w:val="00424796"/>
    <w:rsid w:val="004252DA"/>
    <w:rsid w:val="004258AA"/>
    <w:rsid w:val="00425B06"/>
    <w:rsid w:val="00425BA3"/>
    <w:rsid w:val="00426102"/>
    <w:rsid w:val="00426488"/>
    <w:rsid w:val="00426D30"/>
    <w:rsid w:val="00426E20"/>
    <w:rsid w:val="0042709C"/>
    <w:rsid w:val="00427B2E"/>
    <w:rsid w:val="00427D37"/>
    <w:rsid w:val="00427EA1"/>
    <w:rsid w:val="004300A5"/>
    <w:rsid w:val="004303B3"/>
    <w:rsid w:val="004305A9"/>
    <w:rsid w:val="004305BF"/>
    <w:rsid w:val="004308B3"/>
    <w:rsid w:val="00431C87"/>
    <w:rsid w:val="004323AB"/>
    <w:rsid w:val="0043245C"/>
    <w:rsid w:val="004324CD"/>
    <w:rsid w:val="00432C1E"/>
    <w:rsid w:val="00432F64"/>
    <w:rsid w:val="0043365A"/>
    <w:rsid w:val="00433C12"/>
    <w:rsid w:val="00433E03"/>
    <w:rsid w:val="004342C6"/>
    <w:rsid w:val="004344F1"/>
    <w:rsid w:val="00434542"/>
    <w:rsid w:val="004348D1"/>
    <w:rsid w:val="004349D4"/>
    <w:rsid w:val="00434D6C"/>
    <w:rsid w:val="00434FED"/>
    <w:rsid w:val="0043508A"/>
    <w:rsid w:val="0043569A"/>
    <w:rsid w:val="004361EF"/>
    <w:rsid w:val="00436627"/>
    <w:rsid w:val="0043662D"/>
    <w:rsid w:val="004366AF"/>
    <w:rsid w:val="00436F80"/>
    <w:rsid w:val="00437096"/>
    <w:rsid w:val="0043720E"/>
    <w:rsid w:val="00437C7C"/>
    <w:rsid w:val="00440999"/>
    <w:rsid w:val="00441C6D"/>
    <w:rsid w:val="004424A6"/>
    <w:rsid w:val="00442E4B"/>
    <w:rsid w:val="0044332D"/>
    <w:rsid w:val="0044364A"/>
    <w:rsid w:val="0044394B"/>
    <w:rsid w:val="00443BF0"/>
    <w:rsid w:val="00443FCC"/>
    <w:rsid w:val="00444035"/>
    <w:rsid w:val="00444295"/>
    <w:rsid w:val="0044447F"/>
    <w:rsid w:val="004446F2"/>
    <w:rsid w:val="00444FAC"/>
    <w:rsid w:val="00445039"/>
    <w:rsid w:val="004450D9"/>
    <w:rsid w:val="004459DC"/>
    <w:rsid w:val="004460B4"/>
    <w:rsid w:val="004461AE"/>
    <w:rsid w:val="004466F2"/>
    <w:rsid w:val="00446C12"/>
    <w:rsid w:val="00446F0A"/>
    <w:rsid w:val="004476C6"/>
    <w:rsid w:val="004477C0"/>
    <w:rsid w:val="004477E0"/>
    <w:rsid w:val="00447B33"/>
    <w:rsid w:val="00447E27"/>
    <w:rsid w:val="00447FE1"/>
    <w:rsid w:val="004501C4"/>
    <w:rsid w:val="004502E9"/>
    <w:rsid w:val="00450448"/>
    <w:rsid w:val="004507CC"/>
    <w:rsid w:val="004508C9"/>
    <w:rsid w:val="00450A17"/>
    <w:rsid w:val="00450E28"/>
    <w:rsid w:val="00451022"/>
    <w:rsid w:val="00451613"/>
    <w:rsid w:val="00452C97"/>
    <w:rsid w:val="004534C4"/>
    <w:rsid w:val="004536C9"/>
    <w:rsid w:val="00453B7F"/>
    <w:rsid w:val="00453F03"/>
    <w:rsid w:val="00453FC7"/>
    <w:rsid w:val="004540F5"/>
    <w:rsid w:val="00454EE1"/>
    <w:rsid w:val="004552DF"/>
    <w:rsid w:val="00455699"/>
    <w:rsid w:val="004557AF"/>
    <w:rsid w:val="00456089"/>
    <w:rsid w:val="004561CE"/>
    <w:rsid w:val="004567B0"/>
    <w:rsid w:val="00456B4D"/>
    <w:rsid w:val="00456DD3"/>
    <w:rsid w:val="00460D4D"/>
    <w:rsid w:val="00460F60"/>
    <w:rsid w:val="0046182B"/>
    <w:rsid w:val="0046195E"/>
    <w:rsid w:val="00461BD6"/>
    <w:rsid w:val="00461F33"/>
    <w:rsid w:val="00462591"/>
    <w:rsid w:val="00462617"/>
    <w:rsid w:val="0046407C"/>
    <w:rsid w:val="00464400"/>
    <w:rsid w:val="004645B8"/>
    <w:rsid w:val="004646F4"/>
    <w:rsid w:val="00464728"/>
    <w:rsid w:val="00464C34"/>
    <w:rsid w:val="0046516F"/>
    <w:rsid w:val="004651AA"/>
    <w:rsid w:val="004654C5"/>
    <w:rsid w:val="004658B0"/>
    <w:rsid w:val="00465C10"/>
    <w:rsid w:val="00466151"/>
    <w:rsid w:val="004661FE"/>
    <w:rsid w:val="004663CC"/>
    <w:rsid w:val="0046697C"/>
    <w:rsid w:val="00466B0F"/>
    <w:rsid w:val="004674B3"/>
    <w:rsid w:val="00467562"/>
    <w:rsid w:val="00470486"/>
    <w:rsid w:val="0047063C"/>
    <w:rsid w:val="00470846"/>
    <w:rsid w:val="00470EF9"/>
    <w:rsid w:val="00471BD9"/>
    <w:rsid w:val="00471C3B"/>
    <w:rsid w:val="00471FDF"/>
    <w:rsid w:val="00472079"/>
    <w:rsid w:val="00472AD8"/>
    <w:rsid w:val="00472C37"/>
    <w:rsid w:val="0047376C"/>
    <w:rsid w:val="004738E9"/>
    <w:rsid w:val="00473ADF"/>
    <w:rsid w:val="00473B56"/>
    <w:rsid w:val="00473DD2"/>
    <w:rsid w:val="00474247"/>
    <w:rsid w:val="00474579"/>
    <w:rsid w:val="004745DE"/>
    <w:rsid w:val="004746FE"/>
    <w:rsid w:val="0047670A"/>
    <w:rsid w:val="0047727E"/>
    <w:rsid w:val="00477325"/>
    <w:rsid w:val="0047768B"/>
    <w:rsid w:val="00480436"/>
    <w:rsid w:val="00480FB8"/>
    <w:rsid w:val="00481444"/>
    <w:rsid w:val="0048182F"/>
    <w:rsid w:val="004822DE"/>
    <w:rsid w:val="00483AC9"/>
    <w:rsid w:val="00483C32"/>
    <w:rsid w:val="00483C4B"/>
    <w:rsid w:val="00483DBF"/>
    <w:rsid w:val="00484388"/>
    <w:rsid w:val="00484491"/>
    <w:rsid w:val="004851AE"/>
    <w:rsid w:val="00485A36"/>
    <w:rsid w:val="004861B0"/>
    <w:rsid w:val="004861F6"/>
    <w:rsid w:val="004865D9"/>
    <w:rsid w:val="00486774"/>
    <w:rsid w:val="00486AFB"/>
    <w:rsid w:val="00486E98"/>
    <w:rsid w:val="0048737A"/>
    <w:rsid w:val="0048743A"/>
    <w:rsid w:val="00487A92"/>
    <w:rsid w:val="004901FA"/>
    <w:rsid w:val="00490292"/>
    <w:rsid w:val="004902FD"/>
    <w:rsid w:val="00490327"/>
    <w:rsid w:val="00490987"/>
    <w:rsid w:val="004909AE"/>
    <w:rsid w:val="00490B42"/>
    <w:rsid w:val="00490DC6"/>
    <w:rsid w:val="00491267"/>
    <w:rsid w:val="0049129A"/>
    <w:rsid w:val="004914F5"/>
    <w:rsid w:val="004916A8"/>
    <w:rsid w:val="0049181F"/>
    <w:rsid w:val="004922C3"/>
    <w:rsid w:val="00492362"/>
    <w:rsid w:val="00492781"/>
    <w:rsid w:val="00493036"/>
    <w:rsid w:val="004933C0"/>
    <w:rsid w:val="004934B0"/>
    <w:rsid w:val="00493CA2"/>
    <w:rsid w:val="00493CD4"/>
    <w:rsid w:val="00494422"/>
    <w:rsid w:val="0049484B"/>
    <w:rsid w:val="00494A01"/>
    <w:rsid w:val="00494B55"/>
    <w:rsid w:val="00495298"/>
    <w:rsid w:val="0049602F"/>
    <w:rsid w:val="004961E6"/>
    <w:rsid w:val="00496607"/>
    <w:rsid w:val="004966A7"/>
    <w:rsid w:val="004969A9"/>
    <w:rsid w:val="00496B47"/>
    <w:rsid w:val="0049705D"/>
    <w:rsid w:val="00497229"/>
    <w:rsid w:val="004975BE"/>
    <w:rsid w:val="0049796A"/>
    <w:rsid w:val="004A01A7"/>
    <w:rsid w:val="004A0217"/>
    <w:rsid w:val="004A0793"/>
    <w:rsid w:val="004A19C4"/>
    <w:rsid w:val="004A275D"/>
    <w:rsid w:val="004A2A53"/>
    <w:rsid w:val="004A2DB2"/>
    <w:rsid w:val="004A30DB"/>
    <w:rsid w:val="004A3310"/>
    <w:rsid w:val="004A3748"/>
    <w:rsid w:val="004A3AC1"/>
    <w:rsid w:val="004A41A6"/>
    <w:rsid w:val="004A4A2F"/>
    <w:rsid w:val="004A4CAE"/>
    <w:rsid w:val="004A4D10"/>
    <w:rsid w:val="004A4E50"/>
    <w:rsid w:val="004A51CC"/>
    <w:rsid w:val="004A5274"/>
    <w:rsid w:val="004A5C1B"/>
    <w:rsid w:val="004A5C7C"/>
    <w:rsid w:val="004A5FBB"/>
    <w:rsid w:val="004A60CB"/>
    <w:rsid w:val="004A6A34"/>
    <w:rsid w:val="004A78EE"/>
    <w:rsid w:val="004A79E6"/>
    <w:rsid w:val="004B0276"/>
    <w:rsid w:val="004B08A0"/>
    <w:rsid w:val="004B10B7"/>
    <w:rsid w:val="004B133A"/>
    <w:rsid w:val="004B2EBF"/>
    <w:rsid w:val="004B31C0"/>
    <w:rsid w:val="004B3832"/>
    <w:rsid w:val="004B3885"/>
    <w:rsid w:val="004B39B8"/>
    <w:rsid w:val="004B431C"/>
    <w:rsid w:val="004B470F"/>
    <w:rsid w:val="004B50EF"/>
    <w:rsid w:val="004B5344"/>
    <w:rsid w:val="004B559D"/>
    <w:rsid w:val="004B571B"/>
    <w:rsid w:val="004B5B49"/>
    <w:rsid w:val="004B64D6"/>
    <w:rsid w:val="004B6AEB"/>
    <w:rsid w:val="004B6BB1"/>
    <w:rsid w:val="004B70EE"/>
    <w:rsid w:val="004B71D8"/>
    <w:rsid w:val="004B72E3"/>
    <w:rsid w:val="004B74F1"/>
    <w:rsid w:val="004C0777"/>
    <w:rsid w:val="004C0951"/>
    <w:rsid w:val="004C09FB"/>
    <w:rsid w:val="004C0C53"/>
    <w:rsid w:val="004C0F3B"/>
    <w:rsid w:val="004C106B"/>
    <w:rsid w:val="004C16FE"/>
    <w:rsid w:val="004C1F3A"/>
    <w:rsid w:val="004C2088"/>
    <w:rsid w:val="004C2DDC"/>
    <w:rsid w:val="004C2F9E"/>
    <w:rsid w:val="004C32A3"/>
    <w:rsid w:val="004C3763"/>
    <w:rsid w:val="004C380A"/>
    <w:rsid w:val="004C39CA"/>
    <w:rsid w:val="004C3BD1"/>
    <w:rsid w:val="004C4630"/>
    <w:rsid w:val="004C5C6C"/>
    <w:rsid w:val="004C61E1"/>
    <w:rsid w:val="004C629A"/>
    <w:rsid w:val="004C6D68"/>
    <w:rsid w:val="004C6F5C"/>
    <w:rsid w:val="004C70AB"/>
    <w:rsid w:val="004D028E"/>
    <w:rsid w:val="004D078F"/>
    <w:rsid w:val="004D09F7"/>
    <w:rsid w:val="004D1079"/>
    <w:rsid w:val="004D1147"/>
    <w:rsid w:val="004D16C1"/>
    <w:rsid w:val="004D176A"/>
    <w:rsid w:val="004D1A53"/>
    <w:rsid w:val="004D2495"/>
    <w:rsid w:val="004D2641"/>
    <w:rsid w:val="004D2B67"/>
    <w:rsid w:val="004D359A"/>
    <w:rsid w:val="004D38FF"/>
    <w:rsid w:val="004D4D8A"/>
    <w:rsid w:val="004D4DBA"/>
    <w:rsid w:val="004D50B1"/>
    <w:rsid w:val="004D51DC"/>
    <w:rsid w:val="004D5598"/>
    <w:rsid w:val="004D59A5"/>
    <w:rsid w:val="004D5E49"/>
    <w:rsid w:val="004D6038"/>
    <w:rsid w:val="004D6696"/>
    <w:rsid w:val="004D6A73"/>
    <w:rsid w:val="004D6F85"/>
    <w:rsid w:val="004D7311"/>
    <w:rsid w:val="004D7A89"/>
    <w:rsid w:val="004E055F"/>
    <w:rsid w:val="004E0F9B"/>
    <w:rsid w:val="004E104F"/>
    <w:rsid w:val="004E186D"/>
    <w:rsid w:val="004E1B88"/>
    <w:rsid w:val="004E20E6"/>
    <w:rsid w:val="004E38E5"/>
    <w:rsid w:val="004E3A9C"/>
    <w:rsid w:val="004E4139"/>
    <w:rsid w:val="004E49FF"/>
    <w:rsid w:val="004E5272"/>
    <w:rsid w:val="004E5284"/>
    <w:rsid w:val="004E5431"/>
    <w:rsid w:val="004E548C"/>
    <w:rsid w:val="004E5CAD"/>
    <w:rsid w:val="004E612B"/>
    <w:rsid w:val="004E66B8"/>
    <w:rsid w:val="004E6AB1"/>
    <w:rsid w:val="004E7489"/>
    <w:rsid w:val="004E7D81"/>
    <w:rsid w:val="004F04B5"/>
    <w:rsid w:val="004F0CC0"/>
    <w:rsid w:val="004F11C0"/>
    <w:rsid w:val="004F11CF"/>
    <w:rsid w:val="004F13F5"/>
    <w:rsid w:val="004F1705"/>
    <w:rsid w:val="004F1967"/>
    <w:rsid w:val="004F23EC"/>
    <w:rsid w:val="004F29CE"/>
    <w:rsid w:val="004F2B3E"/>
    <w:rsid w:val="004F2BCD"/>
    <w:rsid w:val="004F3984"/>
    <w:rsid w:val="004F46D4"/>
    <w:rsid w:val="004F484E"/>
    <w:rsid w:val="004F4B3A"/>
    <w:rsid w:val="004F4C97"/>
    <w:rsid w:val="004F4D44"/>
    <w:rsid w:val="004F4F0C"/>
    <w:rsid w:val="004F4FFC"/>
    <w:rsid w:val="004F5626"/>
    <w:rsid w:val="004F5BCC"/>
    <w:rsid w:val="004F60E1"/>
    <w:rsid w:val="004F6CF8"/>
    <w:rsid w:val="004F7427"/>
    <w:rsid w:val="004F753A"/>
    <w:rsid w:val="004F78EE"/>
    <w:rsid w:val="004F798F"/>
    <w:rsid w:val="004F7AEB"/>
    <w:rsid w:val="005000AB"/>
    <w:rsid w:val="00500517"/>
    <w:rsid w:val="005008A3"/>
    <w:rsid w:val="00500B82"/>
    <w:rsid w:val="00500BF1"/>
    <w:rsid w:val="00501041"/>
    <w:rsid w:val="005011DB"/>
    <w:rsid w:val="00501BA1"/>
    <w:rsid w:val="00501C6E"/>
    <w:rsid w:val="0050264A"/>
    <w:rsid w:val="005026EB"/>
    <w:rsid w:val="0050299E"/>
    <w:rsid w:val="00503553"/>
    <w:rsid w:val="00503B1B"/>
    <w:rsid w:val="0050408E"/>
    <w:rsid w:val="00504584"/>
    <w:rsid w:val="0050472F"/>
    <w:rsid w:val="00504813"/>
    <w:rsid w:val="00504930"/>
    <w:rsid w:val="00504AB6"/>
    <w:rsid w:val="00504F53"/>
    <w:rsid w:val="005057C9"/>
    <w:rsid w:val="00505DC1"/>
    <w:rsid w:val="00505F66"/>
    <w:rsid w:val="00506F12"/>
    <w:rsid w:val="005076A2"/>
    <w:rsid w:val="0051015F"/>
    <w:rsid w:val="0051085E"/>
    <w:rsid w:val="00511033"/>
    <w:rsid w:val="005115BB"/>
    <w:rsid w:val="00511706"/>
    <w:rsid w:val="005124E9"/>
    <w:rsid w:val="005130BA"/>
    <w:rsid w:val="00513386"/>
    <w:rsid w:val="005135F6"/>
    <w:rsid w:val="005148DE"/>
    <w:rsid w:val="00514E40"/>
    <w:rsid w:val="00515304"/>
    <w:rsid w:val="00515C45"/>
    <w:rsid w:val="00515DDB"/>
    <w:rsid w:val="00516232"/>
    <w:rsid w:val="0051623A"/>
    <w:rsid w:val="0051683D"/>
    <w:rsid w:val="005168B7"/>
    <w:rsid w:val="00516A40"/>
    <w:rsid w:val="00520C9A"/>
    <w:rsid w:val="0052144E"/>
    <w:rsid w:val="00521459"/>
    <w:rsid w:val="00521C2E"/>
    <w:rsid w:val="0052203E"/>
    <w:rsid w:val="0052266A"/>
    <w:rsid w:val="005228E1"/>
    <w:rsid w:val="00522D32"/>
    <w:rsid w:val="00522F7F"/>
    <w:rsid w:val="005233BA"/>
    <w:rsid w:val="00524141"/>
    <w:rsid w:val="00524890"/>
    <w:rsid w:val="00524B13"/>
    <w:rsid w:val="005258F3"/>
    <w:rsid w:val="005261E9"/>
    <w:rsid w:val="00526F67"/>
    <w:rsid w:val="00526FAC"/>
    <w:rsid w:val="00526FF5"/>
    <w:rsid w:val="005270B5"/>
    <w:rsid w:val="0052724E"/>
    <w:rsid w:val="0052781E"/>
    <w:rsid w:val="00530049"/>
    <w:rsid w:val="0053018D"/>
    <w:rsid w:val="005301EA"/>
    <w:rsid w:val="00530888"/>
    <w:rsid w:val="00530A28"/>
    <w:rsid w:val="005329B1"/>
    <w:rsid w:val="00533631"/>
    <w:rsid w:val="00533759"/>
    <w:rsid w:val="00533F35"/>
    <w:rsid w:val="00534774"/>
    <w:rsid w:val="00534970"/>
    <w:rsid w:val="00534DDF"/>
    <w:rsid w:val="00535AC2"/>
    <w:rsid w:val="00535B8A"/>
    <w:rsid w:val="00535FC6"/>
    <w:rsid w:val="00536AC8"/>
    <w:rsid w:val="00536D8A"/>
    <w:rsid w:val="00536DAE"/>
    <w:rsid w:val="00536E1B"/>
    <w:rsid w:val="00536FE7"/>
    <w:rsid w:val="0053735B"/>
    <w:rsid w:val="00537400"/>
    <w:rsid w:val="005376A2"/>
    <w:rsid w:val="005377AB"/>
    <w:rsid w:val="005377C2"/>
    <w:rsid w:val="00537C0B"/>
    <w:rsid w:val="00537D41"/>
    <w:rsid w:val="0054000C"/>
    <w:rsid w:val="00540AFF"/>
    <w:rsid w:val="00540F5E"/>
    <w:rsid w:val="00541265"/>
    <w:rsid w:val="00541A92"/>
    <w:rsid w:val="00541BD2"/>
    <w:rsid w:val="00541BF6"/>
    <w:rsid w:val="00541E60"/>
    <w:rsid w:val="00542302"/>
    <w:rsid w:val="0054290F"/>
    <w:rsid w:val="00542D4E"/>
    <w:rsid w:val="005434D1"/>
    <w:rsid w:val="0054356B"/>
    <w:rsid w:val="00543736"/>
    <w:rsid w:val="00543873"/>
    <w:rsid w:val="00543B14"/>
    <w:rsid w:val="00543D0F"/>
    <w:rsid w:val="00543E7A"/>
    <w:rsid w:val="005446BF"/>
    <w:rsid w:val="0054495D"/>
    <w:rsid w:val="00545079"/>
    <w:rsid w:val="005454E2"/>
    <w:rsid w:val="005461F4"/>
    <w:rsid w:val="005462CB"/>
    <w:rsid w:val="0054648F"/>
    <w:rsid w:val="005466C8"/>
    <w:rsid w:val="00546C82"/>
    <w:rsid w:val="00546EE4"/>
    <w:rsid w:val="005470E9"/>
    <w:rsid w:val="00547746"/>
    <w:rsid w:val="0054785A"/>
    <w:rsid w:val="00547E08"/>
    <w:rsid w:val="00547E0E"/>
    <w:rsid w:val="00547F9E"/>
    <w:rsid w:val="00550CD6"/>
    <w:rsid w:val="00550EF1"/>
    <w:rsid w:val="005512FD"/>
    <w:rsid w:val="00551747"/>
    <w:rsid w:val="00551897"/>
    <w:rsid w:val="005520C6"/>
    <w:rsid w:val="00552560"/>
    <w:rsid w:val="005529B0"/>
    <w:rsid w:val="00552D8C"/>
    <w:rsid w:val="00553491"/>
    <w:rsid w:val="005538EC"/>
    <w:rsid w:val="00553C36"/>
    <w:rsid w:val="005542EA"/>
    <w:rsid w:val="0055450C"/>
    <w:rsid w:val="00554662"/>
    <w:rsid w:val="00554FEE"/>
    <w:rsid w:val="005557A5"/>
    <w:rsid w:val="00555B04"/>
    <w:rsid w:val="00555CF3"/>
    <w:rsid w:val="00555DD0"/>
    <w:rsid w:val="005562C8"/>
    <w:rsid w:val="00556E7F"/>
    <w:rsid w:val="00557CAE"/>
    <w:rsid w:val="00560461"/>
    <w:rsid w:val="0056084F"/>
    <w:rsid w:val="0056166D"/>
    <w:rsid w:val="00561D0B"/>
    <w:rsid w:val="00561DFC"/>
    <w:rsid w:val="00561EDF"/>
    <w:rsid w:val="00562115"/>
    <w:rsid w:val="0056258F"/>
    <w:rsid w:val="00563613"/>
    <w:rsid w:val="0056361F"/>
    <w:rsid w:val="00563A0A"/>
    <w:rsid w:val="00563BDF"/>
    <w:rsid w:val="00563E43"/>
    <w:rsid w:val="00564612"/>
    <w:rsid w:val="00564E8E"/>
    <w:rsid w:val="005650E7"/>
    <w:rsid w:val="00565DEE"/>
    <w:rsid w:val="00566CCD"/>
    <w:rsid w:val="00567033"/>
    <w:rsid w:val="00567244"/>
    <w:rsid w:val="0056726F"/>
    <w:rsid w:val="005672D9"/>
    <w:rsid w:val="00567BD7"/>
    <w:rsid w:val="0057085E"/>
    <w:rsid w:val="00570977"/>
    <w:rsid w:val="005713B9"/>
    <w:rsid w:val="00571586"/>
    <w:rsid w:val="00571675"/>
    <w:rsid w:val="0057173A"/>
    <w:rsid w:val="00571C23"/>
    <w:rsid w:val="00571DFE"/>
    <w:rsid w:val="005721AB"/>
    <w:rsid w:val="005725C6"/>
    <w:rsid w:val="00572EE4"/>
    <w:rsid w:val="00572FFA"/>
    <w:rsid w:val="00573135"/>
    <w:rsid w:val="00573201"/>
    <w:rsid w:val="005732B4"/>
    <w:rsid w:val="005732ED"/>
    <w:rsid w:val="0057340E"/>
    <w:rsid w:val="00573623"/>
    <w:rsid w:val="00573935"/>
    <w:rsid w:val="00573BAE"/>
    <w:rsid w:val="00573BDC"/>
    <w:rsid w:val="0057433D"/>
    <w:rsid w:val="005744F0"/>
    <w:rsid w:val="0057454C"/>
    <w:rsid w:val="00574CA8"/>
    <w:rsid w:val="00574DFE"/>
    <w:rsid w:val="00575043"/>
    <w:rsid w:val="0057515D"/>
    <w:rsid w:val="005753AC"/>
    <w:rsid w:val="00575624"/>
    <w:rsid w:val="00575A0C"/>
    <w:rsid w:val="00575DD6"/>
    <w:rsid w:val="00576280"/>
    <w:rsid w:val="00580085"/>
    <w:rsid w:val="00580E24"/>
    <w:rsid w:val="00581027"/>
    <w:rsid w:val="0058119F"/>
    <w:rsid w:val="00581A23"/>
    <w:rsid w:val="00581CA3"/>
    <w:rsid w:val="00583755"/>
    <w:rsid w:val="005838FE"/>
    <w:rsid w:val="00583C8E"/>
    <w:rsid w:val="00583E66"/>
    <w:rsid w:val="005842E9"/>
    <w:rsid w:val="00584333"/>
    <w:rsid w:val="0058470E"/>
    <w:rsid w:val="00584CD9"/>
    <w:rsid w:val="00585598"/>
    <w:rsid w:val="005860CF"/>
    <w:rsid w:val="0058616E"/>
    <w:rsid w:val="0058689C"/>
    <w:rsid w:val="005872D9"/>
    <w:rsid w:val="00587721"/>
    <w:rsid w:val="00587753"/>
    <w:rsid w:val="00587C30"/>
    <w:rsid w:val="00587F2E"/>
    <w:rsid w:val="00590057"/>
    <w:rsid w:val="0059019D"/>
    <w:rsid w:val="00590EDD"/>
    <w:rsid w:val="00591416"/>
    <w:rsid w:val="00591418"/>
    <w:rsid w:val="005920F8"/>
    <w:rsid w:val="00592212"/>
    <w:rsid w:val="005922D6"/>
    <w:rsid w:val="005925D3"/>
    <w:rsid w:val="00592C6A"/>
    <w:rsid w:val="005931C9"/>
    <w:rsid w:val="00593509"/>
    <w:rsid w:val="00593F5A"/>
    <w:rsid w:val="00594481"/>
    <w:rsid w:val="005946B5"/>
    <w:rsid w:val="00594887"/>
    <w:rsid w:val="005958CD"/>
    <w:rsid w:val="00595BB9"/>
    <w:rsid w:val="00596578"/>
    <w:rsid w:val="005967B6"/>
    <w:rsid w:val="00596A18"/>
    <w:rsid w:val="00596A82"/>
    <w:rsid w:val="00596AD9"/>
    <w:rsid w:val="00596FD0"/>
    <w:rsid w:val="00597329"/>
    <w:rsid w:val="00597392"/>
    <w:rsid w:val="00597737"/>
    <w:rsid w:val="00597D09"/>
    <w:rsid w:val="005A016D"/>
    <w:rsid w:val="005A0875"/>
    <w:rsid w:val="005A1029"/>
    <w:rsid w:val="005A1D69"/>
    <w:rsid w:val="005A200C"/>
    <w:rsid w:val="005A237B"/>
    <w:rsid w:val="005A29EC"/>
    <w:rsid w:val="005A2E3D"/>
    <w:rsid w:val="005A3032"/>
    <w:rsid w:val="005A3A5B"/>
    <w:rsid w:val="005A3B99"/>
    <w:rsid w:val="005A4036"/>
    <w:rsid w:val="005A46C9"/>
    <w:rsid w:val="005A48F8"/>
    <w:rsid w:val="005A4AF4"/>
    <w:rsid w:val="005A4C60"/>
    <w:rsid w:val="005A4E63"/>
    <w:rsid w:val="005A4E8D"/>
    <w:rsid w:val="005A5076"/>
    <w:rsid w:val="005A5A6B"/>
    <w:rsid w:val="005A5C67"/>
    <w:rsid w:val="005A5D16"/>
    <w:rsid w:val="005A5D68"/>
    <w:rsid w:val="005A5E82"/>
    <w:rsid w:val="005A5FF0"/>
    <w:rsid w:val="005A651F"/>
    <w:rsid w:val="005A6872"/>
    <w:rsid w:val="005A6F1D"/>
    <w:rsid w:val="005A752B"/>
    <w:rsid w:val="005A7656"/>
    <w:rsid w:val="005A7A60"/>
    <w:rsid w:val="005A7AE9"/>
    <w:rsid w:val="005B04E3"/>
    <w:rsid w:val="005B04E6"/>
    <w:rsid w:val="005B06E7"/>
    <w:rsid w:val="005B0EA8"/>
    <w:rsid w:val="005B1072"/>
    <w:rsid w:val="005B1885"/>
    <w:rsid w:val="005B1EA6"/>
    <w:rsid w:val="005B2106"/>
    <w:rsid w:val="005B22FE"/>
    <w:rsid w:val="005B343A"/>
    <w:rsid w:val="005B3AD9"/>
    <w:rsid w:val="005B4296"/>
    <w:rsid w:val="005B49B9"/>
    <w:rsid w:val="005B4D97"/>
    <w:rsid w:val="005B4FAD"/>
    <w:rsid w:val="005B528E"/>
    <w:rsid w:val="005B5DF7"/>
    <w:rsid w:val="005B5F10"/>
    <w:rsid w:val="005B63B2"/>
    <w:rsid w:val="005B693F"/>
    <w:rsid w:val="005B740F"/>
    <w:rsid w:val="005B780E"/>
    <w:rsid w:val="005B7A2B"/>
    <w:rsid w:val="005B7E40"/>
    <w:rsid w:val="005C0332"/>
    <w:rsid w:val="005C1732"/>
    <w:rsid w:val="005C1D15"/>
    <w:rsid w:val="005C1EB9"/>
    <w:rsid w:val="005C1F11"/>
    <w:rsid w:val="005C3A7C"/>
    <w:rsid w:val="005C409B"/>
    <w:rsid w:val="005C48DF"/>
    <w:rsid w:val="005C524D"/>
    <w:rsid w:val="005C556F"/>
    <w:rsid w:val="005C5ACE"/>
    <w:rsid w:val="005C5DAB"/>
    <w:rsid w:val="005C6358"/>
    <w:rsid w:val="005C73F0"/>
    <w:rsid w:val="005C760C"/>
    <w:rsid w:val="005C799F"/>
    <w:rsid w:val="005C7AC6"/>
    <w:rsid w:val="005C7C4A"/>
    <w:rsid w:val="005C7D11"/>
    <w:rsid w:val="005D013D"/>
    <w:rsid w:val="005D0A4A"/>
    <w:rsid w:val="005D0DAC"/>
    <w:rsid w:val="005D10A8"/>
    <w:rsid w:val="005D12AB"/>
    <w:rsid w:val="005D1364"/>
    <w:rsid w:val="005D13C0"/>
    <w:rsid w:val="005D218F"/>
    <w:rsid w:val="005D2291"/>
    <w:rsid w:val="005D264D"/>
    <w:rsid w:val="005D276A"/>
    <w:rsid w:val="005D2DC0"/>
    <w:rsid w:val="005D2E1D"/>
    <w:rsid w:val="005D3814"/>
    <w:rsid w:val="005D39A1"/>
    <w:rsid w:val="005D3AB3"/>
    <w:rsid w:val="005D4C85"/>
    <w:rsid w:val="005D5123"/>
    <w:rsid w:val="005D5E0F"/>
    <w:rsid w:val="005D64C7"/>
    <w:rsid w:val="005D6758"/>
    <w:rsid w:val="005D6BCC"/>
    <w:rsid w:val="005D6DBE"/>
    <w:rsid w:val="005D7269"/>
    <w:rsid w:val="005D72A9"/>
    <w:rsid w:val="005D7412"/>
    <w:rsid w:val="005D794D"/>
    <w:rsid w:val="005D7FB7"/>
    <w:rsid w:val="005E0115"/>
    <w:rsid w:val="005E216B"/>
    <w:rsid w:val="005E2C5A"/>
    <w:rsid w:val="005E35FF"/>
    <w:rsid w:val="005E37D7"/>
    <w:rsid w:val="005E3C43"/>
    <w:rsid w:val="005E3D55"/>
    <w:rsid w:val="005E5070"/>
    <w:rsid w:val="005E59AA"/>
    <w:rsid w:val="005E5DB2"/>
    <w:rsid w:val="005E6363"/>
    <w:rsid w:val="005E6504"/>
    <w:rsid w:val="005E6691"/>
    <w:rsid w:val="005E6795"/>
    <w:rsid w:val="005E700E"/>
    <w:rsid w:val="005E70AC"/>
    <w:rsid w:val="005E7109"/>
    <w:rsid w:val="005E7E79"/>
    <w:rsid w:val="005E7EA6"/>
    <w:rsid w:val="005F05AA"/>
    <w:rsid w:val="005F09CB"/>
    <w:rsid w:val="005F0DF6"/>
    <w:rsid w:val="005F15F1"/>
    <w:rsid w:val="005F1750"/>
    <w:rsid w:val="005F2326"/>
    <w:rsid w:val="005F2329"/>
    <w:rsid w:val="005F2D82"/>
    <w:rsid w:val="005F2E2F"/>
    <w:rsid w:val="005F3B55"/>
    <w:rsid w:val="005F4555"/>
    <w:rsid w:val="005F4625"/>
    <w:rsid w:val="005F4629"/>
    <w:rsid w:val="005F4664"/>
    <w:rsid w:val="005F48A2"/>
    <w:rsid w:val="005F4AAE"/>
    <w:rsid w:val="005F51EB"/>
    <w:rsid w:val="005F51F5"/>
    <w:rsid w:val="005F5525"/>
    <w:rsid w:val="005F5C9B"/>
    <w:rsid w:val="005F5D55"/>
    <w:rsid w:val="005F60B5"/>
    <w:rsid w:val="005F6588"/>
    <w:rsid w:val="005F6707"/>
    <w:rsid w:val="005F6AC2"/>
    <w:rsid w:val="005F71F5"/>
    <w:rsid w:val="005F746D"/>
    <w:rsid w:val="005F7A13"/>
    <w:rsid w:val="00600269"/>
    <w:rsid w:val="00600377"/>
    <w:rsid w:val="00600FA8"/>
    <w:rsid w:val="0060188A"/>
    <w:rsid w:val="006019A8"/>
    <w:rsid w:val="00601AA0"/>
    <w:rsid w:val="00602718"/>
    <w:rsid w:val="00602AAA"/>
    <w:rsid w:val="00602EF1"/>
    <w:rsid w:val="0060307B"/>
    <w:rsid w:val="006030BC"/>
    <w:rsid w:val="00603323"/>
    <w:rsid w:val="006033E8"/>
    <w:rsid w:val="00603488"/>
    <w:rsid w:val="00603737"/>
    <w:rsid w:val="006037DD"/>
    <w:rsid w:val="00604191"/>
    <w:rsid w:val="006048DA"/>
    <w:rsid w:val="00604B1A"/>
    <w:rsid w:val="00606434"/>
    <w:rsid w:val="006064C5"/>
    <w:rsid w:val="00607AD3"/>
    <w:rsid w:val="006102BB"/>
    <w:rsid w:val="00610579"/>
    <w:rsid w:val="006105F8"/>
    <w:rsid w:val="006117CC"/>
    <w:rsid w:val="006117E0"/>
    <w:rsid w:val="00611E82"/>
    <w:rsid w:val="00613701"/>
    <w:rsid w:val="0061440B"/>
    <w:rsid w:val="006148F8"/>
    <w:rsid w:val="00614A57"/>
    <w:rsid w:val="00615340"/>
    <w:rsid w:val="006157AC"/>
    <w:rsid w:val="00615CF4"/>
    <w:rsid w:val="00615D26"/>
    <w:rsid w:val="00616026"/>
    <w:rsid w:val="006162A0"/>
    <w:rsid w:val="006165AB"/>
    <w:rsid w:val="0061691C"/>
    <w:rsid w:val="00617279"/>
    <w:rsid w:val="00617449"/>
    <w:rsid w:val="00617F1A"/>
    <w:rsid w:val="00621C01"/>
    <w:rsid w:val="00621EEA"/>
    <w:rsid w:val="006221B9"/>
    <w:rsid w:val="0062223D"/>
    <w:rsid w:val="00622CA7"/>
    <w:rsid w:val="00623161"/>
    <w:rsid w:val="00623546"/>
    <w:rsid w:val="00623590"/>
    <w:rsid w:val="00623783"/>
    <w:rsid w:val="00623D47"/>
    <w:rsid w:val="006241AA"/>
    <w:rsid w:val="00624776"/>
    <w:rsid w:val="00624B15"/>
    <w:rsid w:val="00624D09"/>
    <w:rsid w:val="00625031"/>
    <w:rsid w:val="0062524D"/>
    <w:rsid w:val="006255F1"/>
    <w:rsid w:val="00626232"/>
    <w:rsid w:val="00626B7A"/>
    <w:rsid w:val="006270C7"/>
    <w:rsid w:val="006270D4"/>
    <w:rsid w:val="0062720E"/>
    <w:rsid w:val="00627A13"/>
    <w:rsid w:val="00627A7C"/>
    <w:rsid w:val="00630525"/>
    <w:rsid w:val="00630979"/>
    <w:rsid w:val="00630C0A"/>
    <w:rsid w:val="0063123F"/>
    <w:rsid w:val="006314F6"/>
    <w:rsid w:val="00631569"/>
    <w:rsid w:val="00631808"/>
    <w:rsid w:val="00631863"/>
    <w:rsid w:val="00631EEC"/>
    <w:rsid w:val="00632295"/>
    <w:rsid w:val="00632FE2"/>
    <w:rsid w:val="00633361"/>
    <w:rsid w:val="006341BE"/>
    <w:rsid w:val="00634C93"/>
    <w:rsid w:val="00634F8E"/>
    <w:rsid w:val="00635AAA"/>
    <w:rsid w:val="006363A8"/>
    <w:rsid w:val="0063643E"/>
    <w:rsid w:val="00636883"/>
    <w:rsid w:val="00636A13"/>
    <w:rsid w:val="006404B9"/>
    <w:rsid w:val="006407A2"/>
    <w:rsid w:val="00640C9A"/>
    <w:rsid w:val="00640D89"/>
    <w:rsid w:val="00640F48"/>
    <w:rsid w:val="00641254"/>
    <w:rsid w:val="00641562"/>
    <w:rsid w:val="00641959"/>
    <w:rsid w:val="00641B1C"/>
    <w:rsid w:val="00641CF9"/>
    <w:rsid w:val="00641EC1"/>
    <w:rsid w:val="00642305"/>
    <w:rsid w:val="00642C83"/>
    <w:rsid w:val="00642EB8"/>
    <w:rsid w:val="0064385B"/>
    <w:rsid w:val="006443EA"/>
    <w:rsid w:val="006446B7"/>
    <w:rsid w:val="006452DA"/>
    <w:rsid w:val="00645ABC"/>
    <w:rsid w:val="00645B14"/>
    <w:rsid w:val="00645DF2"/>
    <w:rsid w:val="00646108"/>
    <w:rsid w:val="00646582"/>
    <w:rsid w:val="00646BC8"/>
    <w:rsid w:val="00647122"/>
    <w:rsid w:val="00647ADB"/>
    <w:rsid w:val="00647E3E"/>
    <w:rsid w:val="006501A9"/>
    <w:rsid w:val="006501AC"/>
    <w:rsid w:val="006509F5"/>
    <w:rsid w:val="006510CE"/>
    <w:rsid w:val="0065144F"/>
    <w:rsid w:val="00651633"/>
    <w:rsid w:val="00651943"/>
    <w:rsid w:val="00651A6E"/>
    <w:rsid w:val="006520DA"/>
    <w:rsid w:val="006524B9"/>
    <w:rsid w:val="00652A5A"/>
    <w:rsid w:val="00653433"/>
    <w:rsid w:val="00653578"/>
    <w:rsid w:val="006535F7"/>
    <w:rsid w:val="0065390E"/>
    <w:rsid w:val="00653B73"/>
    <w:rsid w:val="00653BCE"/>
    <w:rsid w:val="00653F3A"/>
    <w:rsid w:val="006543C7"/>
    <w:rsid w:val="006547DB"/>
    <w:rsid w:val="00654BBA"/>
    <w:rsid w:val="00654ECE"/>
    <w:rsid w:val="00655964"/>
    <w:rsid w:val="0065597F"/>
    <w:rsid w:val="006560FC"/>
    <w:rsid w:val="00656507"/>
    <w:rsid w:val="00656777"/>
    <w:rsid w:val="0065688C"/>
    <w:rsid w:val="00656AC4"/>
    <w:rsid w:val="00656C25"/>
    <w:rsid w:val="00656E51"/>
    <w:rsid w:val="006573B8"/>
    <w:rsid w:val="00657D45"/>
    <w:rsid w:val="00660184"/>
    <w:rsid w:val="00660709"/>
    <w:rsid w:val="0066075E"/>
    <w:rsid w:val="006611C8"/>
    <w:rsid w:val="0066165F"/>
    <w:rsid w:val="00662413"/>
    <w:rsid w:val="00662A51"/>
    <w:rsid w:val="00662C19"/>
    <w:rsid w:val="00662E5F"/>
    <w:rsid w:val="00662EB9"/>
    <w:rsid w:val="0066315C"/>
    <w:rsid w:val="0066315E"/>
    <w:rsid w:val="00663D60"/>
    <w:rsid w:val="00663E4D"/>
    <w:rsid w:val="00663F7D"/>
    <w:rsid w:val="0066445D"/>
    <w:rsid w:val="006647F7"/>
    <w:rsid w:val="006649BD"/>
    <w:rsid w:val="00665723"/>
    <w:rsid w:val="00665BF8"/>
    <w:rsid w:val="006663C7"/>
    <w:rsid w:val="00666C8B"/>
    <w:rsid w:val="0066719E"/>
    <w:rsid w:val="0066780C"/>
    <w:rsid w:val="00667B5B"/>
    <w:rsid w:val="0067034D"/>
    <w:rsid w:val="006706AF"/>
    <w:rsid w:val="006709B2"/>
    <w:rsid w:val="006710AE"/>
    <w:rsid w:val="006711A1"/>
    <w:rsid w:val="0067153E"/>
    <w:rsid w:val="00671599"/>
    <w:rsid w:val="0067165A"/>
    <w:rsid w:val="00671D98"/>
    <w:rsid w:val="00672002"/>
    <w:rsid w:val="006724DC"/>
    <w:rsid w:val="0067309F"/>
    <w:rsid w:val="00673386"/>
    <w:rsid w:val="00673A5E"/>
    <w:rsid w:val="00673D7C"/>
    <w:rsid w:val="00674011"/>
    <w:rsid w:val="00674557"/>
    <w:rsid w:val="00674F5B"/>
    <w:rsid w:val="00675144"/>
    <w:rsid w:val="00675153"/>
    <w:rsid w:val="00675231"/>
    <w:rsid w:val="006752C6"/>
    <w:rsid w:val="00675C2D"/>
    <w:rsid w:val="00675F6F"/>
    <w:rsid w:val="006760E3"/>
    <w:rsid w:val="00676424"/>
    <w:rsid w:val="00676C1F"/>
    <w:rsid w:val="00677143"/>
    <w:rsid w:val="00677326"/>
    <w:rsid w:val="006773A1"/>
    <w:rsid w:val="00677A54"/>
    <w:rsid w:val="006802FE"/>
    <w:rsid w:val="0068036B"/>
    <w:rsid w:val="00680AE7"/>
    <w:rsid w:val="00680BD8"/>
    <w:rsid w:val="0068199C"/>
    <w:rsid w:val="00681AED"/>
    <w:rsid w:val="00681B7F"/>
    <w:rsid w:val="00681DA3"/>
    <w:rsid w:val="00681EAE"/>
    <w:rsid w:val="0068254C"/>
    <w:rsid w:val="00682787"/>
    <w:rsid w:val="006828A8"/>
    <w:rsid w:val="00682A7A"/>
    <w:rsid w:val="00682C1E"/>
    <w:rsid w:val="00682EC8"/>
    <w:rsid w:val="006843CB"/>
    <w:rsid w:val="006844B3"/>
    <w:rsid w:val="00684A09"/>
    <w:rsid w:val="00684AED"/>
    <w:rsid w:val="00684C91"/>
    <w:rsid w:val="006861CB"/>
    <w:rsid w:val="0068633B"/>
    <w:rsid w:val="00686CDC"/>
    <w:rsid w:val="00686D76"/>
    <w:rsid w:val="0068718C"/>
    <w:rsid w:val="006875BA"/>
    <w:rsid w:val="00687BD2"/>
    <w:rsid w:val="00690853"/>
    <w:rsid w:val="00690EE3"/>
    <w:rsid w:val="00691112"/>
    <w:rsid w:val="00691801"/>
    <w:rsid w:val="00692378"/>
    <w:rsid w:val="006923C9"/>
    <w:rsid w:val="0069257D"/>
    <w:rsid w:val="00692924"/>
    <w:rsid w:val="00693133"/>
    <w:rsid w:val="0069351A"/>
    <w:rsid w:val="00693657"/>
    <w:rsid w:val="006942DB"/>
    <w:rsid w:val="006947C1"/>
    <w:rsid w:val="0069496B"/>
    <w:rsid w:val="00694EC5"/>
    <w:rsid w:val="00695607"/>
    <w:rsid w:val="00696110"/>
    <w:rsid w:val="00696B54"/>
    <w:rsid w:val="00696B7B"/>
    <w:rsid w:val="00696F66"/>
    <w:rsid w:val="006970B3"/>
    <w:rsid w:val="006976DB"/>
    <w:rsid w:val="006A0638"/>
    <w:rsid w:val="006A0A5D"/>
    <w:rsid w:val="006A0A68"/>
    <w:rsid w:val="006A0DD9"/>
    <w:rsid w:val="006A1411"/>
    <w:rsid w:val="006A1F76"/>
    <w:rsid w:val="006A23F5"/>
    <w:rsid w:val="006A260A"/>
    <w:rsid w:val="006A2A36"/>
    <w:rsid w:val="006A2FE3"/>
    <w:rsid w:val="006A377A"/>
    <w:rsid w:val="006A383F"/>
    <w:rsid w:val="006A3870"/>
    <w:rsid w:val="006A3D3E"/>
    <w:rsid w:val="006A3F4D"/>
    <w:rsid w:val="006A45E1"/>
    <w:rsid w:val="006A4F6A"/>
    <w:rsid w:val="006A6262"/>
    <w:rsid w:val="006A6B74"/>
    <w:rsid w:val="006A6D0B"/>
    <w:rsid w:val="006A705D"/>
    <w:rsid w:val="006A7438"/>
    <w:rsid w:val="006A74E5"/>
    <w:rsid w:val="006A771A"/>
    <w:rsid w:val="006A7B89"/>
    <w:rsid w:val="006B07F9"/>
    <w:rsid w:val="006B0FEC"/>
    <w:rsid w:val="006B132A"/>
    <w:rsid w:val="006B13E9"/>
    <w:rsid w:val="006B19C2"/>
    <w:rsid w:val="006B23AD"/>
    <w:rsid w:val="006B28BE"/>
    <w:rsid w:val="006B28CE"/>
    <w:rsid w:val="006B2B39"/>
    <w:rsid w:val="006B37EF"/>
    <w:rsid w:val="006B3F4D"/>
    <w:rsid w:val="006B4131"/>
    <w:rsid w:val="006B4C95"/>
    <w:rsid w:val="006B500D"/>
    <w:rsid w:val="006B55BE"/>
    <w:rsid w:val="006B582A"/>
    <w:rsid w:val="006B6DDB"/>
    <w:rsid w:val="006B78DE"/>
    <w:rsid w:val="006B7A88"/>
    <w:rsid w:val="006C01C5"/>
    <w:rsid w:val="006C0370"/>
    <w:rsid w:val="006C054C"/>
    <w:rsid w:val="006C085C"/>
    <w:rsid w:val="006C095A"/>
    <w:rsid w:val="006C0F17"/>
    <w:rsid w:val="006C1364"/>
    <w:rsid w:val="006C1BCF"/>
    <w:rsid w:val="006C1EF8"/>
    <w:rsid w:val="006C22C0"/>
    <w:rsid w:val="006C3445"/>
    <w:rsid w:val="006C3B0C"/>
    <w:rsid w:val="006C3B6A"/>
    <w:rsid w:val="006C3BD2"/>
    <w:rsid w:val="006C411A"/>
    <w:rsid w:val="006C441E"/>
    <w:rsid w:val="006C447E"/>
    <w:rsid w:val="006C44D6"/>
    <w:rsid w:val="006C4740"/>
    <w:rsid w:val="006C49E0"/>
    <w:rsid w:val="006C4BE4"/>
    <w:rsid w:val="006C4CE1"/>
    <w:rsid w:val="006C550E"/>
    <w:rsid w:val="006C568A"/>
    <w:rsid w:val="006C5786"/>
    <w:rsid w:val="006C57DD"/>
    <w:rsid w:val="006C5905"/>
    <w:rsid w:val="006C5A76"/>
    <w:rsid w:val="006C5C4E"/>
    <w:rsid w:val="006C5CF3"/>
    <w:rsid w:val="006C61C7"/>
    <w:rsid w:val="006C62DC"/>
    <w:rsid w:val="006C69E3"/>
    <w:rsid w:val="006C69F2"/>
    <w:rsid w:val="006C6DA0"/>
    <w:rsid w:val="006C6F5E"/>
    <w:rsid w:val="006C6FB4"/>
    <w:rsid w:val="006C70C4"/>
    <w:rsid w:val="006C727B"/>
    <w:rsid w:val="006C7713"/>
    <w:rsid w:val="006C79B0"/>
    <w:rsid w:val="006D0C5F"/>
    <w:rsid w:val="006D0E98"/>
    <w:rsid w:val="006D123E"/>
    <w:rsid w:val="006D17F6"/>
    <w:rsid w:val="006D19A8"/>
    <w:rsid w:val="006D1CB3"/>
    <w:rsid w:val="006D1D7B"/>
    <w:rsid w:val="006D20E6"/>
    <w:rsid w:val="006D2C00"/>
    <w:rsid w:val="006D3893"/>
    <w:rsid w:val="006D44B4"/>
    <w:rsid w:val="006D47D2"/>
    <w:rsid w:val="006D4C13"/>
    <w:rsid w:val="006D5573"/>
    <w:rsid w:val="006D6286"/>
    <w:rsid w:val="006D62F4"/>
    <w:rsid w:val="006D6865"/>
    <w:rsid w:val="006D6D56"/>
    <w:rsid w:val="006D7161"/>
    <w:rsid w:val="006D75D1"/>
    <w:rsid w:val="006D7B37"/>
    <w:rsid w:val="006E034A"/>
    <w:rsid w:val="006E0677"/>
    <w:rsid w:val="006E0870"/>
    <w:rsid w:val="006E0A73"/>
    <w:rsid w:val="006E0BCF"/>
    <w:rsid w:val="006E0DC6"/>
    <w:rsid w:val="006E0E61"/>
    <w:rsid w:val="006E0FCB"/>
    <w:rsid w:val="006E200F"/>
    <w:rsid w:val="006E2A00"/>
    <w:rsid w:val="006E2B1A"/>
    <w:rsid w:val="006E2DF9"/>
    <w:rsid w:val="006E3B1F"/>
    <w:rsid w:val="006E3B89"/>
    <w:rsid w:val="006E4276"/>
    <w:rsid w:val="006E441A"/>
    <w:rsid w:val="006E4821"/>
    <w:rsid w:val="006E4BDB"/>
    <w:rsid w:val="006E543C"/>
    <w:rsid w:val="006E6514"/>
    <w:rsid w:val="006E659A"/>
    <w:rsid w:val="006E67EE"/>
    <w:rsid w:val="006E694A"/>
    <w:rsid w:val="006E6A87"/>
    <w:rsid w:val="006E6AFD"/>
    <w:rsid w:val="006E7934"/>
    <w:rsid w:val="006F0510"/>
    <w:rsid w:val="006F0F8C"/>
    <w:rsid w:val="006F12CE"/>
    <w:rsid w:val="006F1E59"/>
    <w:rsid w:val="006F209C"/>
    <w:rsid w:val="006F2283"/>
    <w:rsid w:val="006F28C5"/>
    <w:rsid w:val="006F2969"/>
    <w:rsid w:val="006F380E"/>
    <w:rsid w:val="006F38F4"/>
    <w:rsid w:val="006F464A"/>
    <w:rsid w:val="006F4DAB"/>
    <w:rsid w:val="006F50F7"/>
    <w:rsid w:val="006F58B6"/>
    <w:rsid w:val="006F597C"/>
    <w:rsid w:val="006F5CCF"/>
    <w:rsid w:val="006F5F9F"/>
    <w:rsid w:val="006F659F"/>
    <w:rsid w:val="006F6E7E"/>
    <w:rsid w:val="006F713D"/>
    <w:rsid w:val="006F72BD"/>
    <w:rsid w:val="006F79FB"/>
    <w:rsid w:val="006F7D07"/>
    <w:rsid w:val="007000FA"/>
    <w:rsid w:val="007003D9"/>
    <w:rsid w:val="007003F2"/>
    <w:rsid w:val="00700587"/>
    <w:rsid w:val="00700F99"/>
    <w:rsid w:val="007016E0"/>
    <w:rsid w:val="007022BF"/>
    <w:rsid w:val="007032ED"/>
    <w:rsid w:val="007038ED"/>
    <w:rsid w:val="00703A42"/>
    <w:rsid w:val="00703F14"/>
    <w:rsid w:val="0070416A"/>
    <w:rsid w:val="00704699"/>
    <w:rsid w:val="007046B4"/>
    <w:rsid w:val="007049FD"/>
    <w:rsid w:val="00706703"/>
    <w:rsid w:val="00706CE9"/>
    <w:rsid w:val="00706E05"/>
    <w:rsid w:val="00707278"/>
    <w:rsid w:val="00707A1C"/>
    <w:rsid w:val="00707D0C"/>
    <w:rsid w:val="00710226"/>
    <w:rsid w:val="00710D24"/>
    <w:rsid w:val="00710F06"/>
    <w:rsid w:val="007112CC"/>
    <w:rsid w:val="00711B0B"/>
    <w:rsid w:val="00711C69"/>
    <w:rsid w:val="00711F27"/>
    <w:rsid w:val="00711F5A"/>
    <w:rsid w:val="007120A8"/>
    <w:rsid w:val="00712694"/>
    <w:rsid w:val="00712E53"/>
    <w:rsid w:val="007134C3"/>
    <w:rsid w:val="00713E8F"/>
    <w:rsid w:val="007140D7"/>
    <w:rsid w:val="007155C4"/>
    <w:rsid w:val="0071563F"/>
    <w:rsid w:val="0071571C"/>
    <w:rsid w:val="00715815"/>
    <w:rsid w:val="00716527"/>
    <w:rsid w:val="007165E3"/>
    <w:rsid w:val="007167E2"/>
    <w:rsid w:val="00717223"/>
    <w:rsid w:val="0071729C"/>
    <w:rsid w:val="007172D5"/>
    <w:rsid w:val="00717AB6"/>
    <w:rsid w:val="00717ADF"/>
    <w:rsid w:val="00717D1E"/>
    <w:rsid w:val="007206E6"/>
    <w:rsid w:val="0072118B"/>
    <w:rsid w:val="0072118C"/>
    <w:rsid w:val="0072141B"/>
    <w:rsid w:val="00721A59"/>
    <w:rsid w:val="00721B42"/>
    <w:rsid w:val="00721E1E"/>
    <w:rsid w:val="007221D1"/>
    <w:rsid w:val="00722778"/>
    <w:rsid w:val="0072304C"/>
    <w:rsid w:val="007230D1"/>
    <w:rsid w:val="007235E4"/>
    <w:rsid w:val="007235FA"/>
    <w:rsid w:val="00723E27"/>
    <w:rsid w:val="0072467C"/>
    <w:rsid w:val="00724B18"/>
    <w:rsid w:val="00724F4A"/>
    <w:rsid w:val="00724FDE"/>
    <w:rsid w:val="00725FBA"/>
    <w:rsid w:val="00726AF6"/>
    <w:rsid w:val="007276B5"/>
    <w:rsid w:val="00727705"/>
    <w:rsid w:val="007300A9"/>
    <w:rsid w:val="00730802"/>
    <w:rsid w:val="00730B33"/>
    <w:rsid w:val="00730BFA"/>
    <w:rsid w:val="00730FF2"/>
    <w:rsid w:val="0073195A"/>
    <w:rsid w:val="007329AF"/>
    <w:rsid w:val="00734140"/>
    <w:rsid w:val="00734D12"/>
    <w:rsid w:val="00735921"/>
    <w:rsid w:val="00735AF5"/>
    <w:rsid w:val="007365AE"/>
    <w:rsid w:val="007368C4"/>
    <w:rsid w:val="00736F10"/>
    <w:rsid w:val="00737D7E"/>
    <w:rsid w:val="00737F7B"/>
    <w:rsid w:val="00737FCD"/>
    <w:rsid w:val="007404B4"/>
    <w:rsid w:val="00740571"/>
    <w:rsid w:val="00740B1A"/>
    <w:rsid w:val="00740BC1"/>
    <w:rsid w:val="00741059"/>
    <w:rsid w:val="00741369"/>
    <w:rsid w:val="00742363"/>
    <w:rsid w:val="0074360F"/>
    <w:rsid w:val="007438AB"/>
    <w:rsid w:val="00743F46"/>
    <w:rsid w:val="00744983"/>
    <w:rsid w:val="00744FD7"/>
    <w:rsid w:val="007453FA"/>
    <w:rsid w:val="00745702"/>
    <w:rsid w:val="0074609B"/>
    <w:rsid w:val="0074672A"/>
    <w:rsid w:val="00746B34"/>
    <w:rsid w:val="0074728C"/>
    <w:rsid w:val="00747365"/>
    <w:rsid w:val="007473A6"/>
    <w:rsid w:val="00747A4A"/>
    <w:rsid w:val="00747D25"/>
    <w:rsid w:val="00750124"/>
    <w:rsid w:val="00750282"/>
    <w:rsid w:val="00750476"/>
    <w:rsid w:val="00750641"/>
    <w:rsid w:val="00750D3D"/>
    <w:rsid w:val="00750E0D"/>
    <w:rsid w:val="0075101B"/>
    <w:rsid w:val="0075137C"/>
    <w:rsid w:val="00751598"/>
    <w:rsid w:val="00751E14"/>
    <w:rsid w:val="007526A1"/>
    <w:rsid w:val="00752DB9"/>
    <w:rsid w:val="00752E46"/>
    <w:rsid w:val="007530C0"/>
    <w:rsid w:val="0075413D"/>
    <w:rsid w:val="00754A81"/>
    <w:rsid w:val="00754CC9"/>
    <w:rsid w:val="00755359"/>
    <w:rsid w:val="0075541A"/>
    <w:rsid w:val="0075547E"/>
    <w:rsid w:val="00756078"/>
    <w:rsid w:val="007561BD"/>
    <w:rsid w:val="007561C5"/>
    <w:rsid w:val="00756513"/>
    <w:rsid w:val="00756910"/>
    <w:rsid w:val="00756CEB"/>
    <w:rsid w:val="00756CED"/>
    <w:rsid w:val="00756D42"/>
    <w:rsid w:val="0075749D"/>
    <w:rsid w:val="00760348"/>
    <w:rsid w:val="00760702"/>
    <w:rsid w:val="0076077D"/>
    <w:rsid w:val="00760CD0"/>
    <w:rsid w:val="00760EE6"/>
    <w:rsid w:val="0076117F"/>
    <w:rsid w:val="007616E4"/>
    <w:rsid w:val="00761992"/>
    <w:rsid w:val="00761DDF"/>
    <w:rsid w:val="007623B6"/>
    <w:rsid w:val="007623C8"/>
    <w:rsid w:val="0076264E"/>
    <w:rsid w:val="00763358"/>
    <w:rsid w:val="00763DED"/>
    <w:rsid w:val="00763E8F"/>
    <w:rsid w:val="00763F88"/>
    <w:rsid w:val="00763FC4"/>
    <w:rsid w:val="007646FE"/>
    <w:rsid w:val="00764AB3"/>
    <w:rsid w:val="00764CDC"/>
    <w:rsid w:val="00764EA3"/>
    <w:rsid w:val="007651F2"/>
    <w:rsid w:val="00765353"/>
    <w:rsid w:val="0076603E"/>
    <w:rsid w:val="007661F9"/>
    <w:rsid w:val="007669B0"/>
    <w:rsid w:val="00766F65"/>
    <w:rsid w:val="0077096A"/>
    <w:rsid w:val="007717DA"/>
    <w:rsid w:val="007718DC"/>
    <w:rsid w:val="00771E53"/>
    <w:rsid w:val="00771EF4"/>
    <w:rsid w:val="0077238E"/>
    <w:rsid w:val="0077275B"/>
    <w:rsid w:val="00773C1C"/>
    <w:rsid w:val="00773E77"/>
    <w:rsid w:val="0077418E"/>
    <w:rsid w:val="00775966"/>
    <w:rsid w:val="00775970"/>
    <w:rsid w:val="00775CF1"/>
    <w:rsid w:val="00775EF5"/>
    <w:rsid w:val="007760FC"/>
    <w:rsid w:val="007761F6"/>
    <w:rsid w:val="0077663C"/>
    <w:rsid w:val="00776D50"/>
    <w:rsid w:val="00776FF5"/>
    <w:rsid w:val="00777365"/>
    <w:rsid w:val="007777EE"/>
    <w:rsid w:val="00780DC4"/>
    <w:rsid w:val="00781310"/>
    <w:rsid w:val="0078175F"/>
    <w:rsid w:val="00782844"/>
    <w:rsid w:val="00782A3D"/>
    <w:rsid w:val="00782A62"/>
    <w:rsid w:val="00782CD3"/>
    <w:rsid w:val="00782EBF"/>
    <w:rsid w:val="00782FDA"/>
    <w:rsid w:val="00783465"/>
    <w:rsid w:val="0078355A"/>
    <w:rsid w:val="00783FF5"/>
    <w:rsid w:val="00784764"/>
    <w:rsid w:val="00784B2C"/>
    <w:rsid w:val="007850B2"/>
    <w:rsid w:val="0078533C"/>
    <w:rsid w:val="0078559D"/>
    <w:rsid w:val="00786B31"/>
    <w:rsid w:val="0078773E"/>
    <w:rsid w:val="00787810"/>
    <w:rsid w:val="0079081A"/>
    <w:rsid w:val="00790909"/>
    <w:rsid w:val="00790A12"/>
    <w:rsid w:val="0079122A"/>
    <w:rsid w:val="00791914"/>
    <w:rsid w:val="00791D8A"/>
    <w:rsid w:val="00791DBE"/>
    <w:rsid w:val="00792257"/>
    <w:rsid w:val="00792568"/>
    <w:rsid w:val="00792DFF"/>
    <w:rsid w:val="00793B54"/>
    <w:rsid w:val="00793E7F"/>
    <w:rsid w:val="00793F30"/>
    <w:rsid w:val="007945F0"/>
    <w:rsid w:val="00794661"/>
    <w:rsid w:val="007948BA"/>
    <w:rsid w:val="0079543F"/>
    <w:rsid w:val="007963C2"/>
    <w:rsid w:val="00796441"/>
    <w:rsid w:val="00796E0C"/>
    <w:rsid w:val="007979B2"/>
    <w:rsid w:val="007A148E"/>
    <w:rsid w:val="007A260A"/>
    <w:rsid w:val="007A28C8"/>
    <w:rsid w:val="007A2DC7"/>
    <w:rsid w:val="007A2E3E"/>
    <w:rsid w:val="007A3993"/>
    <w:rsid w:val="007A39D3"/>
    <w:rsid w:val="007A452C"/>
    <w:rsid w:val="007A4E46"/>
    <w:rsid w:val="007A5161"/>
    <w:rsid w:val="007A5379"/>
    <w:rsid w:val="007A5AC4"/>
    <w:rsid w:val="007A6698"/>
    <w:rsid w:val="007A66D0"/>
    <w:rsid w:val="007A6A02"/>
    <w:rsid w:val="007A70AF"/>
    <w:rsid w:val="007A70E0"/>
    <w:rsid w:val="007B0051"/>
    <w:rsid w:val="007B06DB"/>
    <w:rsid w:val="007B126A"/>
    <w:rsid w:val="007B1C54"/>
    <w:rsid w:val="007B23BC"/>
    <w:rsid w:val="007B24B0"/>
    <w:rsid w:val="007B2666"/>
    <w:rsid w:val="007B27A7"/>
    <w:rsid w:val="007B3356"/>
    <w:rsid w:val="007B33E4"/>
    <w:rsid w:val="007B40BB"/>
    <w:rsid w:val="007B4407"/>
    <w:rsid w:val="007B4D27"/>
    <w:rsid w:val="007B4F51"/>
    <w:rsid w:val="007B507D"/>
    <w:rsid w:val="007B544D"/>
    <w:rsid w:val="007B5618"/>
    <w:rsid w:val="007B5CFE"/>
    <w:rsid w:val="007B629D"/>
    <w:rsid w:val="007B68D8"/>
    <w:rsid w:val="007B69E0"/>
    <w:rsid w:val="007B6D80"/>
    <w:rsid w:val="007B6E39"/>
    <w:rsid w:val="007B7452"/>
    <w:rsid w:val="007B7591"/>
    <w:rsid w:val="007B7F5F"/>
    <w:rsid w:val="007C00F8"/>
    <w:rsid w:val="007C0477"/>
    <w:rsid w:val="007C04FC"/>
    <w:rsid w:val="007C0661"/>
    <w:rsid w:val="007C0BC5"/>
    <w:rsid w:val="007C1000"/>
    <w:rsid w:val="007C19BD"/>
    <w:rsid w:val="007C207E"/>
    <w:rsid w:val="007C227A"/>
    <w:rsid w:val="007C2426"/>
    <w:rsid w:val="007C2A06"/>
    <w:rsid w:val="007C2CC5"/>
    <w:rsid w:val="007C2EF9"/>
    <w:rsid w:val="007C2F45"/>
    <w:rsid w:val="007C4092"/>
    <w:rsid w:val="007C4770"/>
    <w:rsid w:val="007C48CF"/>
    <w:rsid w:val="007C4BBF"/>
    <w:rsid w:val="007C4F06"/>
    <w:rsid w:val="007C5631"/>
    <w:rsid w:val="007C5CBF"/>
    <w:rsid w:val="007C5D36"/>
    <w:rsid w:val="007C61BE"/>
    <w:rsid w:val="007C64FF"/>
    <w:rsid w:val="007C662F"/>
    <w:rsid w:val="007C683D"/>
    <w:rsid w:val="007C6A08"/>
    <w:rsid w:val="007C6DA8"/>
    <w:rsid w:val="007C7BD2"/>
    <w:rsid w:val="007D0733"/>
    <w:rsid w:val="007D0868"/>
    <w:rsid w:val="007D09F8"/>
    <w:rsid w:val="007D0F98"/>
    <w:rsid w:val="007D147D"/>
    <w:rsid w:val="007D1BB2"/>
    <w:rsid w:val="007D1C08"/>
    <w:rsid w:val="007D244D"/>
    <w:rsid w:val="007D25B8"/>
    <w:rsid w:val="007D33FD"/>
    <w:rsid w:val="007D37A8"/>
    <w:rsid w:val="007D3F6F"/>
    <w:rsid w:val="007D422A"/>
    <w:rsid w:val="007D43B9"/>
    <w:rsid w:val="007D450E"/>
    <w:rsid w:val="007D4693"/>
    <w:rsid w:val="007D4735"/>
    <w:rsid w:val="007D5743"/>
    <w:rsid w:val="007D662F"/>
    <w:rsid w:val="007D66A4"/>
    <w:rsid w:val="007D66F3"/>
    <w:rsid w:val="007E0117"/>
    <w:rsid w:val="007E12AC"/>
    <w:rsid w:val="007E1325"/>
    <w:rsid w:val="007E14E9"/>
    <w:rsid w:val="007E1551"/>
    <w:rsid w:val="007E159B"/>
    <w:rsid w:val="007E15B5"/>
    <w:rsid w:val="007E1638"/>
    <w:rsid w:val="007E16C8"/>
    <w:rsid w:val="007E1B1D"/>
    <w:rsid w:val="007E1DAF"/>
    <w:rsid w:val="007E1E48"/>
    <w:rsid w:val="007E2285"/>
    <w:rsid w:val="007E24C9"/>
    <w:rsid w:val="007E28FF"/>
    <w:rsid w:val="007E2E22"/>
    <w:rsid w:val="007E31F1"/>
    <w:rsid w:val="007E3648"/>
    <w:rsid w:val="007E377A"/>
    <w:rsid w:val="007E3A95"/>
    <w:rsid w:val="007E3D7F"/>
    <w:rsid w:val="007E3FCE"/>
    <w:rsid w:val="007E48A8"/>
    <w:rsid w:val="007E4E3D"/>
    <w:rsid w:val="007E4E7B"/>
    <w:rsid w:val="007E57A3"/>
    <w:rsid w:val="007E5DC4"/>
    <w:rsid w:val="007E5FB3"/>
    <w:rsid w:val="007E6345"/>
    <w:rsid w:val="007E6663"/>
    <w:rsid w:val="007E6D25"/>
    <w:rsid w:val="007E6F97"/>
    <w:rsid w:val="007E70E2"/>
    <w:rsid w:val="007E7A54"/>
    <w:rsid w:val="007E7E1F"/>
    <w:rsid w:val="007F0434"/>
    <w:rsid w:val="007F04D7"/>
    <w:rsid w:val="007F05FD"/>
    <w:rsid w:val="007F08F4"/>
    <w:rsid w:val="007F178E"/>
    <w:rsid w:val="007F187F"/>
    <w:rsid w:val="007F1952"/>
    <w:rsid w:val="007F1DC8"/>
    <w:rsid w:val="007F2100"/>
    <w:rsid w:val="007F240D"/>
    <w:rsid w:val="007F27E9"/>
    <w:rsid w:val="007F32F5"/>
    <w:rsid w:val="007F34C2"/>
    <w:rsid w:val="007F495D"/>
    <w:rsid w:val="007F5A71"/>
    <w:rsid w:val="007F5BC0"/>
    <w:rsid w:val="007F7333"/>
    <w:rsid w:val="007F7523"/>
    <w:rsid w:val="007F79DD"/>
    <w:rsid w:val="007F7F2A"/>
    <w:rsid w:val="0080068D"/>
    <w:rsid w:val="008008F9"/>
    <w:rsid w:val="00801845"/>
    <w:rsid w:val="00801971"/>
    <w:rsid w:val="00801C28"/>
    <w:rsid w:val="00801E61"/>
    <w:rsid w:val="00802D6C"/>
    <w:rsid w:val="00803A2B"/>
    <w:rsid w:val="00803D2C"/>
    <w:rsid w:val="00804382"/>
    <w:rsid w:val="00804CE3"/>
    <w:rsid w:val="00804D20"/>
    <w:rsid w:val="00805231"/>
    <w:rsid w:val="0080558A"/>
    <w:rsid w:val="00805C19"/>
    <w:rsid w:val="008062F2"/>
    <w:rsid w:val="008067D2"/>
    <w:rsid w:val="008069CC"/>
    <w:rsid w:val="00806C2E"/>
    <w:rsid w:val="00807074"/>
    <w:rsid w:val="00807487"/>
    <w:rsid w:val="00807723"/>
    <w:rsid w:val="008077F8"/>
    <w:rsid w:val="008100DB"/>
    <w:rsid w:val="0081014C"/>
    <w:rsid w:val="00810461"/>
    <w:rsid w:val="00810632"/>
    <w:rsid w:val="00810DB1"/>
    <w:rsid w:val="00811509"/>
    <w:rsid w:val="008117BB"/>
    <w:rsid w:val="00812137"/>
    <w:rsid w:val="00812208"/>
    <w:rsid w:val="00812597"/>
    <w:rsid w:val="00812C8C"/>
    <w:rsid w:val="00812CBF"/>
    <w:rsid w:val="00812F47"/>
    <w:rsid w:val="00813253"/>
    <w:rsid w:val="00813ED0"/>
    <w:rsid w:val="0081431D"/>
    <w:rsid w:val="008149E0"/>
    <w:rsid w:val="00814A35"/>
    <w:rsid w:val="008157C2"/>
    <w:rsid w:val="008158B8"/>
    <w:rsid w:val="00815907"/>
    <w:rsid w:val="00815C71"/>
    <w:rsid w:val="008169FC"/>
    <w:rsid w:val="00816DB3"/>
    <w:rsid w:val="00817196"/>
    <w:rsid w:val="00817595"/>
    <w:rsid w:val="00817B87"/>
    <w:rsid w:val="00817C5D"/>
    <w:rsid w:val="0082010B"/>
    <w:rsid w:val="00820412"/>
    <w:rsid w:val="00820571"/>
    <w:rsid w:val="00820917"/>
    <w:rsid w:val="00820AFB"/>
    <w:rsid w:val="00820BBF"/>
    <w:rsid w:val="00820FD0"/>
    <w:rsid w:val="008210B6"/>
    <w:rsid w:val="00822C9A"/>
    <w:rsid w:val="00823142"/>
    <w:rsid w:val="008236A2"/>
    <w:rsid w:val="008237C0"/>
    <w:rsid w:val="00823A08"/>
    <w:rsid w:val="0082489A"/>
    <w:rsid w:val="00824BF6"/>
    <w:rsid w:val="0082512B"/>
    <w:rsid w:val="00825E9D"/>
    <w:rsid w:val="0082618A"/>
    <w:rsid w:val="008261E5"/>
    <w:rsid w:val="008265BF"/>
    <w:rsid w:val="00826746"/>
    <w:rsid w:val="0082688F"/>
    <w:rsid w:val="00826A77"/>
    <w:rsid w:val="00826F12"/>
    <w:rsid w:val="00827118"/>
    <w:rsid w:val="008271DC"/>
    <w:rsid w:val="00827373"/>
    <w:rsid w:val="0082740F"/>
    <w:rsid w:val="00827B7A"/>
    <w:rsid w:val="00827B7B"/>
    <w:rsid w:val="00827EDA"/>
    <w:rsid w:val="00827FC0"/>
    <w:rsid w:val="008305E6"/>
    <w:rsid w:val="00830604"/>
    <w:rsid w:val="0083071B"/>
    <w:rsid w:val="00830A57"/>
    <w:rsid w:val="00830C20"/>
    <w:rsid w:val="00830EE0"/>
    <w:rsid w:val="008310B8"/>
    <w:rsid w:val="00831168"/>
    <w:rsid w:val="00832197"/>
    <w:rsid w:val="00832269"/>
    <w:rsid w:val="00832A3E"/>
    <w:rsid w:val="00832E2B"/>
    <w:rsid w:val="0083333C"/>
    <w:rsid w:val="00833813"/>
    <w:rsid w:val="0083398E"/>
    <w:rsid w:val="00833F28"/>
    <w:rsid w:val="0083495F"/>
    <w:rsid w:val="00834E7C"/>
    <w:rsid w:val="008350EE"/>
    <w:rsid w:val="008357C5"/>
    <w:rsid w:val="00835FD9"/>
    <w:rsid w:val="008365D8"/>
    <w:rsid w:val="00836D9D"/>
    <w:rsid w:val="00837307"/>
    <w:rsid w:val="00837B4B"/>
    <w:rsid w:val="00837CD5"/>
    <w:rsid w:val="00837EF8"/>
    <w:rsid w:val="008401D0"/>
    <w:rsid w:val="00840240"/>
    <w:rsid w:val="008402D0"/>
    <w:rsid w:val="0084100A"/>
    <w:rsid w:val="00841287"/>
    <w:rsid w:val="00841863"/>
    <w:rsid w:val="00841C1F"/>
    <w:rsid w:val="00842243"/>
    <w:rsid w:val="00842AAA"/>
    <w:rsid w:val="00842BCC"/>
    <w:rsid w:val="00842C1C"/>
    <w:rsid w:val="008436DD"/>
    <w:rsid w:val="00843714"/>
    <w:rsid w:val="008439E4"/>
    <w:rsid w:val="00843F3F"/>
    <w:rsid w:val="00844251"/>
    <w:rsid w:val="00845049"/>
    <w:rsid w:val="0084522A"/>
    <w:rsid w:val="008452CD"/>
    <w:rsid w:val="0084548C"/>
    <w:rsid w:val="0084564D"/>
    <w:rsid w:val="008456A7"/>
    <w:rsid w:val="00845CEC"/>
    <w:rsid w:val="00845E32"/>
    <w:rsid w:val="00846966"/>
    <w:rsid w:val="00846FCE"/>
    <w:rsid w:val="0084766A"/>
    <w:rsid w:val="00847A05"/>
    <w:rsid w:val="00847A0E"/>
    <w:rsid w:val="00847E56"/>
    <w:rsid w:val="008502DA"/>
    <w:rsid w:val="00850C4C"/>
    <w:rsid w:val="00850CFB"/>
    <w:rsid w:val="0085181A"/>
    <w:rsid w:val="00851962"/>
    <w:rsid w:val="00851D0A"/>
    <w:rsid w:val="00851FE7"/>
    <w:rsid w:val="008523C7"/>
    <w:rsid w:val="00852BD3"/>
    <w:rsid w:val="00852FAA"/>
    <w:rsid w:val="00854257"/>
    <w:rsid w:val="00854B85"/>
    <w:rsid w:val="00854DDE"/>
    <w:rsid w:val="0085528D"/>
    <w:rsid w:val="00855790"/>
    <w:rsid w:val="00855C4D"/>
    <w:rsid w:val="0085626E"/>
    <w:rsid w:val="00856B8F"/>
    <w:rsid w:val="008573A4"/>
    <w:rsid w:val="008573CD"/>
    <w:rsid w:val="008574FC"/>
    <w:rsid w:val="00857556"/>
    <w:rsid w:val="008603C1"/>
    <w:rsid w:val="008606DB"/>
    <w:rsid w:val="0086114E"/>
    <w:rsid w:val="008611CD"/>
    <w:rsid w:val="0086198E"/>
    <w:rsid w:val="00862121"/>
    <w:rsid w:val="00862732"/>
    <w:rsid w:val="00862D87"/>
    <w:rsid w:val="0086330D"/>
    <w:rsid w:val="0086387A"/>
    <w:rsid w:val="00863CEA"/>
    <w:rsid w:val="00863E97"/>
    <w:rsid w:val="0086478F"/>
    <w:rsid w:val="008649F3"/>
    <w:rsid w:val="00864DCD"/>
    <w:rsid w:val="00864E76"/>
    <w:rsid w:val="00865B5D"/>
    <w:rsid w:val="00865CA8"/>
    <w:rsid w:val="00865E40"/>
    <w:rsid w:val="00865E5C"/>
    <w:rsid w:val="00865F4E"/>
    <w:rsid w:val="00865FF4"/>
    <w:rsid w:val="0086639F"/>
    <w:rsid w:val="00866C33"/>
    <w:rsid w:val="008671F1"/>
    <w:rsid w:val="008673D4"/>
    <w:rsid w:val="0086798E"/>
    <w:rsid w:val="008679AE"/>
    <w:rsid w:val="00867B35"/>
    <w:rsid w:val="008701E4"/>
    <w:rsid w:val="00870289"/>
    <w:rsid w:val="00870DFB"/>
    <w:rsid w:val="0087108C"/>
    <w:rsid w:val="00871117"/>
    <w:rsid w:val="00871242"/>
    <w:rsid w:val="008715CB"/>
    <w:rsid w:val="0087176C"/>
    <w:rsid w:val="008718B2"/>
    <w:rsid w:val="00871907"/>
    <w:rsid w:val="00871DA1"/>
    <w:rsid w:val="0087202B"/>
    <w:rsid w:val="008725C3"/>
    <w:rsid w:val="00872C99"/>
    <w:rsid w:val="00872D4C"/>
    <w:rsid w:val="00872DB0"/>
    <w:rsid w:val="008740DF"/>
    <w:rsid w:val="0087418E"/>
    <w:rsid w:val="00874837"/>
    <w:rsid w:val="00874FD2"/>
    <w:rsid w:val="00875130"/>
    <w:rsid w:val="00875F4A"/>
    <w:rsid w:val="00875F4B"/>
    <w:rsid w:val="008765C0"/>
    <w:rsid w:val="0087694D"/>
    <w:rsid w:val="00876DE0"/>
    <w:rsid w:val="00876F25"/>
    <w:rsid w:val="00877006"/>
    <w:rsid w:val="0087720E"/>
    <w:rsid w:val="00877AEF"/>
    <w:rsid w:val="008800E3"/>
    <w:rsid w:val="00880206"/>
    <w:rsid w:val="00880E67"/>
    <w:rsid w:val="00880FF4"/>
    <w:rsid w:val="00881091"/>
    <w:rsid w:val="008813CF"/>
    <w:rsid w:val="008813DF"/>
    <w:rsid w:val="00881842"/>
    <w:rsid w:val="00881AFC"/>
    <w:rsid w:val="00881DFD"/>
    <w:rsid w:val="00881ED7"/>
    <w:rsid w:val="008829A3"/>
    <w:rsid w:val="0088309F"/>
    <w:rsid w:val="00883239"/>
    <w:rsid w:val="00883C21"/>
    <w:rsid w:val="00883FD0"/>
    <w:rsid w:val="00884719"/>
    <w:rsid w:val="00884E62"/>
    <w:rsid w:val="00885321"/>
    <w:rsid w:val="0088559F"/>
    <w:rsid w:val="008856F5"/>
    <w:rsid w:val="00885972"/>
    <w:rsid w:val="00885C9A"/>
    <w:rsid w:val="00885F6E"/>
    <w:rsid w:val="0088664D"/>
    <w:rsid w:val="00886F42"/>
    <w:rsid w:val="00887302"/>
    <w:rsid w:val="00887320"/>
    <w:rsid w:val="008873EE"/>
    <w:rsid w:val="008878FF"/>
    <w:rsid w:val="00887D09"/>
    <w:rsid w:val="0089007F"/>
    <w:rsid w:val="0089023F"/>
    <w:rsid w:val="00891297"/>
    <w:rsid w:val="00891487"/>
    <w:rsid w:val="00891945"/>
    <w:rsid w:val="00891C62"/>
    <w:rsid w:val="00891D38"/>
    <w:rsid w:val="00892515"/>
    <w:rsid w:val="00893EE4"/>
    <w:rsid w:val="0089451B"/>
    <w:rsid w:val="00894F70"/>
    <w:rsid w:val="00895468"/>
    <w:rsid w:val="00895974"/>
    <w:rsid w:val="00895BC4"/>
    <w:rsid w:val="008970E2"/>
    <w:rsid w:val="00897287"/>
    <w:rsid w:val="0089730A"/>
    <w:rsid w:val="008974AD"/>
    <w:rsid w:val="00897A83"/>
    <w:rsid w:val="008A02A5"/>
    <w:rsid w:val="008A0A8F"/>
    <w:rsid w:val="008A0A94"/>
    <w:rsid w:val="008A0C01"/>
    <w:rsid w:val="008A1525"/>
    <w:rsid w:val="008A16FA"/>
    <w:rsid w:val="008A1855"/>
    <w:rsid w:val="008A1FB7"/>
    <w:rsid w:val="008A2349"/>
    <w:rsid w:val="008A278F"/>
    <w:rsid w:val="008A2ACE"/>
    <w:rsid w:val="008A3981"/>
    <w:rsid w:val="008A4F95"/>
    <w:rsid w:val="008A50DF"/>
    <w:rsid w:val="008A5286"/>
    <w:rsid w:val="008A546A"/>
    <w:rsid w:val="008A5619"/>
    <w:rsid w:val="008A5EA2"/>
    <w:rsid w:val="008A6A99"/>
    <w:rsid w:val="008A6E86"/>
    <w:rsid w:val="008A7A1D"/>
    <w:rsid w:val="008A7B93"/>
    <w:rsid w:val="008B03F7"/>
    <w:rsid w:val="008B0436"/>
    <w:rsid w:val="008B13EC"/>
    <w:rsid w:val="008B18DC"/>
    <w:rsid w:val="008B193B"/>
    <w:rsid w:val="008B1DA7"/>
    <w:rsid w:val="008B1E7D"/>
    <w:rsid w:val="008B2250"/>
    <w:rsid w:val="008B27C3"/>
    <w:rsid w:val="008B2B6B"/>
    <w:rsid w:val="008B2DBD"/>
    <w:rsid w:val="008B327F"/>
    <w:rsid w:val="008B360D"/>
    <w:rsid w:val="008B3EC1"/>
    <w:rsid w:val="008B40BB"/>
    <w:rsid w:val="008B4206"/>
    <w:rsid w:val="008B552F"/>
    <w:rsid w:val="008B5CB8"/>
    <w:rsid w:val="008B5CFC"/>
    <w:rsid w:val="008B5F42"/>
    <w:rsid w:val="008B6150"/>
    <w:rsid w:val="008B6354"/>
    <w:rsid w:val="008B6472"/>
    <w:rsid w:val="008B66E7"/>
    <w:rsid w:val="008B6744"/>
    <w:rsid w:val="008B682F"/>
    <w:rsid w:val="008B6F67"/>
    <w:rsid w:val="008B7571"/>
    <w:rsid w:val="008B768E"/>
    <w:rsid w:val="008B7A2C"/>
    <w:rsid w:val="008C072F"/>
    <w:rsid w:val="008C0C15"/>
    <w:rsid w:val="008C1807"/>
    <w:rsid w:val="008C1EF6"/>
    <w:rsid w:val="008C3225"/>
    <w:rsid w:val="008C347F"/>
    <w:rsid w:val="008C401A"/>
    <w:rsid w:val="008C4785"/>
    <w:rsid w:val="008C4E48"/>
    <w:rsid w:val="008C5356"/>
    <w:rsid w:val="008C5490"/>
    <w:rsid w:val="008C5D1B"/>
    <w:rsid w:val="008C6526"/>
    <w:rsid w:val="008C6773"/>
    <w:rsid w:val="008C6A73"/>
    <w:rsid w:val="008C6AA4"/>
    <w:rsid w:val="008C74F0"/>
    <w:rsid w:val="008C7F4D"/>
    <w:rsid w:val="008D00D8"/>
    <w:rsid w:val="008D09E2"/>
    <w:rsid w:val="008D2360"/>
    <w:rsid w:val="008D25A8"/>
    <w:rsid w:val="008D2929"/>
    <w:rsid w:val="008D2D3F"/>
    <w:rsid w:val="008D38C4"/>
    <w:rsid w:val="008D4D84"/>
    <w:rsid w:val="008D527F"/>
    <w:rsid w:val="008D54DD"/>
    <w:rsid w:val="008D5AEF"/>
    <w:rsid w:val="008D5AFF"/>
    <w:rsid w:val="008D5B41"/>
    <w:rsid w:val="008D5E1E"/>
    <w:rsid w:val="008D695D"/>
    <w:rsid w:val="008D6AEB"/>
    <w:rsid w:val="008D749C"/>
    <w:rsid w:val="008E0167"/>
    <w:rsid w:val="008E01C9"/>
    <w:rsid w:val="008E04FE"/>
    <w:rsid w:val="008E074A"/>
    <w:rsid w:val="008E0A80"/>
    <w:rsid w:val="008E1010"/>
    <w:rsid w:val="008E1227"/>
    <w:rsid w:val="008E12E7"/>
    <w:rsid w:val="008E1916"/>
    <w:rsid w:val="008E1AE2"/>
    <w:rsid w:val="008E21D7"/>
    <w:rsid w:val="008E2555"/>
    <w:rsid w:val="008E26BA"/>
    <w:rsid w:val="008E2BED"/>
    <w:rsid w:val="008E2D33"/>
    <w:rsid w:val="008E4710"/>
    <w:rsid w:val="008E4A70"/>
    <w:rsid w:val="008E5661"/>
    <w:rsid w:val="008E5722"/>
    <w:rsid w:val="008E5CB7"/>
    <w:rsid w:val="008E6062"/>
    <w:rsid w:val="008E609D"/>
    <w:rsid w:val="008E6147"/>
    <w:rsid w:val="008E61D3"/>
    <w:rsid w:val="008E63B6"/>
    <w:rsid w:val="008E6552"/>
    <w:rsid w:val="008E6619"/>
    <w:rsid w:val="008E67C8"/>
    <w:rsid w:val="008E6AF9"/>
    <w:rsid w:val="008E6D9A"/>
    <w:rsid w:val="008E6DFC"/>
    <w:rsid w:val="008E72DA"/>
    <w:rsid w:val="008E7318"/>
    <w:rsid w:val="008E79B2"/>
    <w:rsid w:val="008F05F4"/>
    <w:rsid w:val="008F074C"/>
    <w:rsid w:val="008F168F"/>
    <w:rsid w:val="008F2184"/>
    <w:rsid w:val="008F289B"/>
    <w:rsid w:val="008F2E55"/>
    <w:rsid w:val="008F313B"/>
    <w:rsid w:val="008F3170"/>
    <w:rsid w:val="008F31FF"/>
    <w:rsid w:val="008F329C"/>
    <w:rsid w:val="008F39A6"/>
    <w:rsid w:val="008F4BF0"/>
    <w:rsid w:val="008F4E9D"/>
    <w:rsid w:val="008F5459"/>
    <w:rsid w:val="008F57FD"/>
    <w:rsid w:val="008F5AC6"/>
    <w:rsid w:val="008F61C3"/>
    <w:rsid w:val="008F737F"/>
    <w:rsid w:val="008F740F"/>
    <w:rsid w:val="008F7477"/>
    <w:rsid w:val="008F799B"/>
    <w:rsid w:val="008F7BCB"/>
    <w:rsid w:val="008F7CBD"/>
    <w:rsid w:val="008F7CEC"/>
    <w:rsid w:val="009018B0"/>
    <w:rsid w:val="00901E8B"/>
    <w:rsid w:val="00902068"/>
    <w:rsid w:val="00902362"/>
    <w:rsid w:val="009044AE"/>
    <w:rsid w:val="00904707"/>
    <w:rsid w:val="00904883"/>
    <w:rsid w:val="009048B6"/>
    <w:rsid w:val="00904A2B"/>
    <w:rsid w:val="00904AE4"/>
    <w:rsid w:val="00904B5C"/>
    <w:rsid w:val="00904C16"/>
    <w:rsid w:val="00904C73"/>
    <w:rsid w:val="009051B9"/>
    <w:rsid w:val="0090540B"/>
    <w:rsid w:val="00906150"/>
    <w:rsid w:val="0090690E"/>
    <w:rsid w:val="009076A9"/>
    <w:rsid w:val="00907A93"/>
    <w:rsid w:val="00907F19"/>
    <w:rsid w:val="009101FE"/>
    <w:rsid w:val="00910727"/>
    <w:rsid w:val="00910BFF"/>
    <w:rsid w:val="009112A8"/>
    <w:rsid w:val="0091178A"/>
    <w:rsid w:val="00911DEB"/>
    <w:rsid w:val="00911EC7"/>
    <w:rsid w:val="00911F88"/>
    <w:rsid w:val="00912CF5"/>
    <w:rsid w:val="00913266"/>
    <w:rsid w:val="00913382"/>
    <w:rsid w:val="009134A8"/>
    <w:rsid w:val="009142F0"/>
    <w:rsid w:val="00914A5A"/>
    <w:rsid w:val="00914B79"/>
    <w:rsid w:val="00914F06"/>
    <w:rsid w:val="009154F1"/>
    <w:rsid w:val="00915A19"/>
    <w:rsid w:val="00915B6A"/>
    <w:rsid w:val="00916300"/>
    <w:rsid w:val="0091752E"/>
    <w:rsid w:val="00917660"/>
    <w:rsid w:val="0091795E"/>
    <w:rsid w:val="00917FA2"/>
    <w:rsid w:val="009201B4"/>
    <w:rsid w:val="0092105F"/>
    <w:rsid w:val="00921AAC"/>
    <w:rsid w:val="00921B35"/>
    <w:rsid w:val="00921B64"/>
    <w:rsid w:val="00921D17"/>
    <w:rsid w:val="00921F13"/>
    <w:rsid w:val="009221AA"/>
    <w:rsid w:val="009223C1"/>
    <w:rsid w:val="00923784"/>
    <w:rsid w:val="009239BE"/>
    <w:rsid w:val="00923C74"/>
    <w:rsid w:val="009242BB"/>
    <w:rsid w:val="0092456A"/>
    <w:rsid w:val="009245EB"/>
    <w:rsid w:val="00924A08"/>
    <w:rsid w:val="00925606"/>
    <w:rsid w:val="00925C39"/>
    <w:rsid w:val="00925DF3"/>
    <w:rsid w:val="00925F52"/>
    <w:rsid w:val="009264BA"/>
    <w:rsid w:val="0092764E"/>
    <w:rsid w:val="00927958"/>
    <w:rsid w:val="00927B77"/>
    <w:rsid w:val="00927FC6"/>
    <w:rsid w:val="00930697"/>
    <w:rsid w:val="00930750"/>
    <w:rsid w:val="009312C1"/>
    <w:rsid w:val="0093183A"/>
    <w:rsid w:val="0093183B"/>
    <w:rsid w:val="009318B2"/>
    <w:rsid w:val="00931A03"/>
    <w:rsid w:val="00931D28"/>
    <w:rsid w:val="00932072"/>
    <w:rsid w:val="009328F2"/>
    <w:rsid w:val="00932AF0"/>
    <w:rsid w:val="00933D99"/>
    <w:rsid w:val="00934130"/>
    <w:rsid w:val="0093472B"/>
    <w:rsid w:val="009348D6"/>
    <w:rsid w:val="00935185"/>
    <w:rsid w:val="009355C9"/>
    <w:rsid w:val="00935614"/>
    <w:rsid w:val="0093563E"/>
    <w:rsid w:val="009357E6"/>
    <w:rsid w:val="00935A46"/>
    <w:rsid w:val="00936049"/>
    <w:rsid w:val="009360E4"/>
    <w:rsid w:val="009360FD"/>
    <w:rsid w:val="0093654D"/>
    <w:rsid w:val="009369F7"/>
    <w:rsid w:val="0094006A"/>
    <w:rsid w:val="0094063B"/>
    <w:rsid w:val="0094078B"/>
    <w:rsid w:val="0094162F"/>
    <w:rsid w:val="0094167A"/>
    <w:rsid w:val="00941AAF"/>
    <w:rsid w:val="00941DEC"/>
    <w:rsid w:val="0094208D"/>
    <w:rsid w:val="009427EC"/>
    <w:rsid w:val="0094285C"/>
    <w:rsid w:val="00942B73"/>
    <w:rsid w:val="0094394B"/>
    <w:rsid w:val="009439C2"/>
    <w:rsid w:val="00943C77"/>
    <w:rsid w:val="00943D59"/>
    <w:rsid w:val="009446C3"/>
    <w:rsid w:val="00944AA1"/>
    <w:rsid w:val="00944C8A"/>
    <w:rsid w:val="00944D6E"/>
    <w:rsid w:val="00944F87"/>
    <w:rsid w:val="009453A4"/>
    <w:rsid w:val="009454D8"/>
    <w:rsid w:val="00945B19"/>
    <w:rsid w:val="00945B6E"/>
    <w:rsid w:val="00945B8E"/>
    <w:rsid w:val="00945FBE"/>
    <w:rsid w:val="009463CF"/>
    <w:rsid w:val="009465CB"/>
    <w:rsid w:val="009468C3"/>
    <w:rsid w:val="00946A11"/>
    <w:rsid w:val="00946CD2"/>
    <w:rsid w:val="00946E51"/>
    <w:rsid w:val="009471E8"/>
    <w:rsid w:val="009473DE"/>
    <w:rsid w:val="00947F79"/>
    <w:rsid w:val="00950CCB"/>
    <w:rsid w:val="00951539"/>
    <w:rsid w:val="0095160F"/>
    <w:rsid w:val="00952870"/>
    <w:rsid w:val="00952D54"/>
    <w:rsid w:val="00952F61"/>
    <w:rsid w:val="00952FBD"/>
    <w:rsid w:val="009531A4"/>
    <w:rsid w:val="0095324D"/>
    <w:rsid w:val="0095336F"/>
    <w:rsid w:val="00953626"/>
    <w:rsid w:val="00953B49"/>
    <w:rsid w:val="00954559"/>
    <w:rsid w:val="00954EE3"/>
    <w:rsid w:val="009556BE"/>
    <w:rsid w:val="009557B0"/>
    <w:rsid w:val="009559BB"/>
    <w:rsid w:val="009563E0"/>
    <w:rsid w:val="00956679"/>
    <w:rsid w:val="00956B4E"/>
    <w:rsid w:val="009574BD"/>
    <w:rsid w:val="0095759A"/>
    <w:rsid w:val="00957EFB"/>
    <w:rsid w:val="00957FE3"/>
    <w:rsid w:val="009600DE"/>
    <w:rsid w:val="00960DED"/>
    <w:rsid w:val="00961062"/>
    <w:rsid w:val="00961BBF"/>
    <w:rsid w:val="00961E39"/>
    <w:rsid w:val="00962134"/>
    <w:rsid w:val="00962C95"/>
    <w:rsid w:val="0096367F"/>
    <w:rsid w:val="00963FA1"/>
    <w:rsid w:val="00964353"/>
    <w:rsid w:val="009649B9"/>
    <w:rsid w:val="00964B0B"/>
    <w:rsid w:val="009653EA"/>
    <w:rsid w:val="00965AD7"/>
    <w:rsid w:val="0096674C"/>
    <w:rsid w:val="00966BEC"/>
    <w:rsid w:val="00967538"/>
    <w:rsid w:val="00967B67"/>
    <w:rsid w:val="00967C96"/>
    <w:rsid w:val="009700C7"/>
    <w:rsid w:val="00970C77"/>
    <w:rsid w:val="00970C9D"/>
    <w:rsid w:val="00970EC8"/>
    <w:rsid w:val="00971307"/>
    <w:rsid w:val="0097153E"/>
    <w:rsid w:val="00971CF6"/>
    <w:rsid w:val="00971D35"/>
    <w:rsid w:val="00972CA5"/>
    <w:rsid w:val="00972FA1"/>
    <w:rsid w:val="00973317"/>
    <w:rsid w:val="009733D7"/>
    <w:rsid w:val="0097398A"/>
    <w:rsid w:val="00973B18"/>
    <w:rsid w:val="0097468B"/>
    <w:rsid w:val="00974928"/>
    <w:rsid w:val="0097492D"/>
    <w:rsid w:val="00975005"/>
    <w:rsid w:val="0097513F"/>
    <w:rsid w:val="0097516F"/>
    <w:rsid w:val="009759B0"/>
    <w:rsid w:val="00975B96"/>
    <w:rsid w:val="00975F82"/>
    <w:rsid w:val="0097651D"/>
    <w:rsid w:val="009765A9"/>
    <w:rsid w:val="00976646"/>
    <w:rsid w:val="009768DE"/>
    <w:rsid w:val="00976A49"/>
    <w:rsid w:val="00977856"/>
    <w:rsid w:val="00977F1F"/>
    <w:rsid w:val="00980E29"/>
    <w:rsid w:val="00981DDE"/>
    <w:rsid w:val="009820BB"/>
    <w:rsid w:val="009827C3"/>
    <w:rsid w:val="00982E3D"/>
    <w:rsid w:val="00983136"/>
    <w:rsid w:val="00983486"/>
    <w:rsid w:val="00983718"/>
    <w:rsid w:val="009837E1"/>
    <w:rsid w:val="00983EA0"/>
    <w:rsid w:val="00983EA7"/>
    <w:rsid w:val="0098433B"/>
    <w:rsid w:val="0098437A"/>
    <w:rsid w:val="0098472A"/>
    <w:rsid w:val="00984E31"/>
    <w:rsid w:val="00984F54"/>
    <w:rsid w:val="00985B31"/>
    <w:rsid w:val="00985B6F"/>
    <w:rsid w:val="00985B8C"/>
    <w:rsid w:val="00986207"/>
    <w:rsid w:val="00986DBA"/>
    <w:rsid w:val="00986FD4"/>
    <w:rsid w:val="00987032"/>
    <w:rsid w:val="00987D09"/>
    <w:rsid w:val="009905C2"/>
    <w:rsid w:val="0099080A"/>
    <w:rsid w:val="00990CE4"/>
    <w:rsid w:val="0099150C"/>
    <w:rsid w:val="00991CF9"/>
    <w:rsid w:val="00992139"/>
    <w:rsid w:val="009925CE"/>
    <w:rsid w:val="0099288E"/>
    <w:rsid w:val="00992C62"/>
    <w:rsid w:val="00992D5A"/>
    <w:rsid w:val="00992EBB"/>
    <w:rsid w:val="00992F8C"/>
    <w:rsid w:val="009939D2"/>
    <w:rsid w:val="00993DCE"/>
    <w:rsid w:val="009940FC"/>
    <w:rsid w:val="00994254"/>
    <w:rsid w:val="00994686"/>
    <w:rsid w:val="009946C3"/>
    <w:rsid w:val="009950D2"/>
    <w:rsid w:val="009952EF"/>
    <w:rsid w:val="0099571D"/>
    <w:rsid w:val="0099592E"/>
    <w:rsid w:val="00995AB9"/>
    <w:rsid w:val="00995D2E"/>
    <w:rsid w:val="0099615A"/>
    <w:rsid w:val="00996215"/>
    <w:rsid w:val="009962F4"/>
    <w:rsid w:val="0099638E"/>
    <w:rsid w:val="009964E3"/>
    <w:rsid w:val="00996537"/>
    <w:rsid w:val="00996D22"/>
    <w:rsid w:val="009971D4"/>
    <w:rsid w:val="009974D7"/>
    <w:rsid w:val="009A0411"/>
    <w:rsid w:val="009A0428"/>
    <w:rsid w:val="009A05B6"/>
    <w:rsid w:val="009A071B"/>
    <w:rsid w:val="009A08AD"/>
    <w:rsid w:val="009A09A4"/>
    <w:rsid w:val="009A100F"/>
    <w:rsid w:val="009A144F"/>
    <w:rsid w:val="009A1615"/>
    <w:rsid w:val="009A186D"/>
    <w:rsid w:val="009A1F95"/>
    <w:rsid w:val="009A2A8C"/>
    <w:rsid w:val="009A2B9E"/>
    <w:rsid w:val="009A2DA9"/>
    <w:rsid w:val="009A3205"/>
    <w:rsid w:val="009A38D8"/>
    <w:rsid w:val="009A3E10"/>
    <w:rsid w:val="009A4648"/>
    <w:rsid w:val="009A4E52"/>
    <w:rsid w:val="009A4F7F"/>
    <w:rsid w:val="009A5274"/>
    <w:rsid w:val="009A59A0"/>
    <w:rsid w:val="009A59A1"/>
    <w:rsid w:val="009A645A"/>
    <w:rsid w:val="009A69A3"/>
    <w:rsid w:val="009A6F50"/>
    <w:rsid w:val="009A7325"/>
    <w:rsid w:val="009A7671"/>
    <w:rsid w:val="009A7B32"/>
    <w:rsid w:val="009A7EAA"/>
    <w:rsid w:val="009B04EC"/>
    <w:rsid w:val="009B1E0E"/>
    <w:rsid w:val="009B2D72"/>
    <w:rsid w:val="009B2E2E"/>
    <w:rsid w:val="009B3479"/>
    <w:rsid w:val="009B3742"/>
    <w:rsid w:val="009B410C"/>
    <w:rsid w:val="009B41A7"/>
    <w:rsid w:val="009B4AAF"/>
    <w:rsid w:val="009B4AF0"/>
    <w:rsid w:val="009B50A1"/>
    <w:rsid w:val="009B5462"/>
    <w:rsid w:val="009B57CA"/>
    <w:rsid w:val="009B5E70"/>
    <w:rsid w:val="009B614D"/>
    <w:rsid w:val="009B68B1"/>
    <w:rsid w:val="009B751A"/>
    <w:rsid w:val="009B7EC2"/>
    <w:rsid w:val="009B7FD0"/>
    <w:rsid w:val="009C024D"/>
    <w:rsid w:val="009C0469"/>
    <w:rsid w:val="009C04EA"/>
    <w:rsid w:val="009C10F7"/>
    <w:rsid w:val="009C1158"/>
    <w:rsid w:val="009C1265"/>
    <w:rsid w:val="009C180C"/>
    <w:rsid w:val="009C1ACD"/>
    <w:rsid w:val="009C1B8A"/>
    <w:rsid w:val="009C1ED4"/>
    <w:rsid w:val="009C2645"/>
    <w:rsid w:val="009C2B5D"/>
    <w:rsid w:val="009C3B25"/>
    <w:rsid w:val="009C4442"/>
    <w:rsid w:val="009C4823"/>
    <w:rsid w:val="009C4BEA"/>
    <w:rsid w:val="009C5127"/>
    <w:rsid w:val="009C5702"/>
    <w:rsid w:val="009C609A"/>
    <w:rsid w:val="009C68DA"/>
    <w:rsid w:val="009C76E6"/>
    <w:rsid w:val="009C7E10"/>
    <w:rsid w:val="009C7EB8"/>
    <w:rsid w:val="009D0261"/>
    <w:rsid w:val="009D07B1"/>
    <w:rsid w:val="009D07CB"/>
    <w:rsid w:val="009D0E03"/>
    <w:rsid w:val="009D16C8"/>
    <w:rsid w:val="009D1A74"/>
    <w:rsid w:val="009D1E34"/>
    <w:rsid w:val="009D1F99"/>
    <w:rsid w:val="009D2576"/>
    <w:rsid w:val="009D27B2"/>
    <w:rsid w:val="009D28D4"/>
    <w:rsid w:val="009D28DB"/>
    <w:rsid w:val="009D2922"/>
    <w:rsid w:val="009D2EBB"/>
    <w:rsid w:val="009D33B8"/>
    <w:rsid w:val="009D4500"/>
    <w:rsid w:val="009D48BA"/>
    <w:rsid w:val="009D4D16"/>
    <w:rsid w:val="009D4F7D"/>
    <w:rsid w:val="009D5051"/>
    <w:rsid w:val="009D6560"/>
    <w:rsid w:val="009D6AF6"/>
    <w:rsid w:val="009D6C36"/>
    <w:rsid w:val="009D7509"/>
    <w:rsid w:val="009D75C7"/>
    <w:rsid w:val="009D79B9"/>
    <w:rsid w:val="009D7CA9"/>
    <w:rsid w:val="009D7E0C"/>
    <w:rsid w:val="009E005D"/>
    <w:rsid w:val="009E029C"/>
    <w:rsid w:val="009E0D3D"/>
    <w:rsid w:val="009E0ED4"/>
    <w:rsid w:val="009E1118"/>
    <w:rsid w:val="009E11CA"/>
    <w:rsid w:val="009E1277"/>
    <w:rsid w:val="009E193F"/>
    <w:rsid w:val="009E1B48"/>
    <w:rsid w:val="009E1EF5"/>
    <w:rsid w:val="009E1EFA"/>
    <w:rsid w:val="009E28C5"/>
    <w:rsid w:val="009E3489"/>
    <w:rsid w:val="009E36B9"/>
    <w:rsid w:val="009E3A27"/>
    <w:rsid w:val="009E3B02"/>
    <w:rsid w:val="009E3C7C"/>
    <w:rsid w:val="009E49DA"/>
    <w:rsid w:val="009E4C90"/>
    <w:rsid w:val="009E5109"/>
    <w:rsid w:val="009E51E8"/>
    <w:rsid w:val="009E5285"/>
    <w:rsid w:val="009E5635"/>
    <w:rsid w:val="009E5D54"/>
    <w:rsid w:val="009E5DF0"/>
    <w:rsid w:val="009E66D4"/>
    <w:rsid w:val="009E6705"/>
    <w:rsid w:val="009E68D3"/>
    <w:rsid w:val="009E69B5"/>
    <w:rsid w:val="009E6A9A"/>
    <w:rsid w:val="009E6FF0"/>
    <w:rsid w:val="009E700A"/>
    <w:rsid w:val="009E738B"/>
    <w:rsid w:val="009E75C1"/>
    <w:rsid w:val="009E7931"/>
    <w:rsid w:val="009E7975"/>
    <w:rsid w:val="009E7A93"/>
    <w:rsid w:val="009E7D37"/>
    <w:rsid w:val="009F0486"/>
    <w:rsid w:val="009F0688"/>
    <w:rsid w:val="009F105C"/>
    <w:rsid w:val="009F10E3"/>
    <w:rsid w:val="009F1431"/>
    <w:rsid w:val="009F1C0F"/>
    <w:rsid w:val="009F2181"/>
    <w:rsid w:val="009F26B0"/>
    <w:rsid w:val="009F2A53"/>
    <w:rsid w:val="009F2E3A"/>
    <w:rsid w:val="009F2F90"/>
    <w:rsid w:val="009F3A9E"/>
    <w:rsid w:val="009F3EAB"/>
    <w:rsid w:val="009F448F"/>
    <w:rsid w:val="009F44A0"/>
    <w:rsid w:val="009F492A"/>
    <w:rsid w:val="009F4A65"/>
    <w:rsid w:val="009F50EF"/>
    <w:rsid w:val="009F5817"/>
    <w:rsid w:val="009F5963"/>
    <w:rsid w:val="009F5B0E"/>
    <w:rsid w:val="009F5B45"/>
    <w:rsid w:val="009F5E24"/>
    <w:rsid w:val="009F60B8"/>
    <w:rsid w:val="009F6438"/>
    <w:rsid w:val="009F6B73"/>
    <w:rsid w:val="009F7253"/>
    <w:rsid w:val="009F7297"/>
    <w:rsid w:val="009F76CD"/>
    <w:rsid w:val="00A001BE"/>
    <w:rsid w:val="00A0025B"/>
    <w:rsid w:val="00A004F6"/>
    <w:rsid w:val="00A007D2"/>
    <w:rsid w:val="00A00F35"/>
    <w:rsid w:val="00A014E6"/>
    <w:rsid w:val="00A018A7"/>
    <w:rsid w:val="00A01B50"/>
    <w:rsid w:val="00A01EE4"/>
    <w:rsid w:val="00A022FF"/>
    <w:rsid w:val="00A02CA4"/>
    <w:rsid w:val="00A02F7F"/>
    <w:rsid w:val="00A02F9D"/>
    <w:rsid w:val="00A0346D"/>
    <w:rsid w:val="00A0360F"/>
    <w:rsid w:val="00A0382B"/>
    <w:rsid w:val="00A04194"/>
    <w:rsid w:val="00A046B1"/>
    <w:rsid w:val="00A046BB"/>
    <w:rsid w:val="00A0567B"/>
    <w:rsid w:val="00A060D0"/>
    <w:rsid w:val="00A066C1"/>
    <w:rsid w:val="00A06994"/>
    <w:rsid w:val="00A07C4B"/>
    <w:rsid w:val="00A07ECC"/>
    <w:rsid w:val="00A101FF"/>
    <w:rsid w:val="00A10378"/>
    <w:rsid w:val="00A106DD"/>
    <w:rsid w:val="00A11029"/>
    <w:rsid w:val="00A11838"/>
    <w:rsid w:val="00A11C88"/>
    <w:rsid w:val="00A128DA"/>
    <w:rsid w:val="00A12B1C"/>
    <w:rsid w:val="00A12BCF"/>
    <w:rsid w:val="00A139AC"/>
    <w:rsid w:val="00A13EB1"/>
    <w:rsid w:val="00A14130"/>
    <w:rsid w:val="00A141C8"/>
    <w:rsid w:val="00A14B01"/>
    <w:rsid w:val="00A154A8"/>
    <w:rsid w:val="00A1551F"/>
    <w:rsid w:val="00A15563"/>
    <w:rsid w:val="00A15E22"/>
    <w:rsid w:val="00A15EC2"/>
    <w:rsid w:val="00A15FF9"/>
    <w:rsid w:val="00A1623F"/>
    <w:rsid w:val="00A16A07"/>
    <w:rsid w:val="00A16D2A"/>
    <w:rsid w:val="00A1729F"/>
    <w:rsid w:val="00A173E2"/>
    <w:rsid w:val="00A17550"/>
    <w:rsid w:val="00A176A6"/>
    <w:rsid w:val="00A178B7"/>
    <w:rsid w:val="00A17955"/>
    <w:rsid w:val="00A17999"/>
    <w:rsid w:val="00A17C64"/>
    <w:rsid w:val="00A20AB5"/>
    <w:rsid w:val="00A20B92"/>
    <w:rsid w:val="00A20FE9"/>
    <w:rsid w:val="00A21B3D"/>
    <w:rsid w:val="00A21EF9"/>
    <w:rsid w:val="00A2207D"/>
    <w:rsid w:val="00A22544"/>
    <w:rsid w:val="00A22688"/>
    <w:rsid w:val="00A22BAD"/>
    <w:rsid w:val="00A22DB4"/>
    <w:rsid w:val="00A231D5"/>
    <w:rsid w:val="00A233F5"/>
    <w:rsid w:val="00A234E2"/>
    <w:rsid w:val="00A23ABA"/>
    <w:rsid w:val="00A241A1"/>
    <w:rsid w:val="00A241A9"/>
    <w:rsid w:val="00A24269"/>
    <w:rsid w:val="00A246EC"/>
    <w:rsid w:val="00A247F1"/>
    <w:rsid w:val="00A2489B"/>
    <w:rsid w:val="00A248B6"/>
    <w:rsid w:val="00A24B08"/>
    <w:rsid w:val="00A24C07"/>
    <w:rsid w:val="00A25D63"/>
    <w:rsid w:val="00A26409"/>
    <w:rsid w:val="00A267CB"/>
    <w:rsid w:val="00A26B01"/>
    <w:rsid w:val="00A27147"/>
    <w:rsid w:val="00A27485"/>
    <w:rsid w:val="00A3041F"/>
    <w:rsid w:val="00A30883"/>
    <w:rsid w:val="00A30A31"/>
    <w:rsid w:val="00A30AF1"/>
    <w:rsid w:val="00A30B8B"/>
    <w:rsid w:val="00A30C32"/>
    <w:rsid w:val="00A30F60"/>
    <w:rsid w:val="00A3123B"/>
    <w:rsid w:val="00A31376"/>
    <w:rsid w:val="00A3138B"/>
    <w:rsid w:val="00A3143A"/>
    <w:rsid w:val="00A31481"/>
    <w:rsid w:val="00A31649"/>
    <w:rsid w:val="00A31D38"/>
    <w:rsid w:val="00A32CD5"/>
    <w:rsid w:val="00A332CB"/>
    <w:rsid w:val="00A33608"/>
    <w:rsid w:val="00A33855"/>
    <w:rsid w:val="00A341FA"/>
    <w:rsid w:val="00A343BB"/>
    <w:rsid w:val="00A345D2"/>
    <w:rsid w:val="00A3482E"/>
    <w:rsid w:val="00A34C7A"/>
    <w:rsid w:val="00A34D35"/>
    <w:rsid w:val="00A35984"/>
    <w:rsid w:val="00A36630"/>
    <w:rsid w:val="00A36BE3"/>
    <w:rsid w:val="00A36E52"/>
    <w:rsid w:val="00A377B6"/>
    <w:rsid w:val="00A37820"/>
    <w:rsid w:val="00A37A7A"/>
    <w:rsid w:val="00A37BC4"/>
    <w:rsid w:val="00A4030B"/>
    <w:rsid w:val="00A403FC"/>
    <w:rsid w:val="00A4044C"/>
    <w:rsid w:val="00A4048D"/>
    <w:rsid w:val="00A40CCA"/>
    <w:rsid w:val="00A40DEA"/>
    <w:rsid w:val="00A4161C"/>
    <w:rsid w:val="00A4278F"/>
    <w:rsid w:val="00A436C2"/>
    <w:rsid w:val="00A438A4"/>
    <w:rsid w:val="00A43BA1"/>
    <w:rsid w:val="00A43CED"/>
    <w:rsid w:val="00A44142"/>
    <w:rsid w:val="00A44726"/>
    <w:rsid w:val="00A4484B"/>
    <w:rsid w:val="00A44C10"/>
    <w:rsid w:val="00A4612E"/>
    <w:rsid w:val="00A46503"/>
    <w:rsid w:val="00A470A8"/>
    <w:rsid w:val="00A475D2"/>
    <w:rsid w:val="00A47680"/>
    <w:rsid w:val="00A47A08"/>
    <w:rsid w:val="00A47A44"/>
    <w:rsid w:val="00A47CA4"/>
    <w:rsid w:val="00A50670"/>
    <w:rsid w:val="00A50EF9"/>
    <w:rsid w:val="00A51038"/>
    <w:rsid w:val="00A51952"/>
    <w:rsid w:val="00A53A90"/>
    <w:rsid w:val="00A5477A"/>
    <w:rsid w:val="00A54A4C"/>
    <w:rsid w:val="00A54C57"/>
    <w:rsid w:val="00A54E83"/>
    <w:rsid w:val="00A55D89"/>
    <w:rsid w:val="00A560C6"/>
    <w:rsid w:val="00A56651"/>
    <w:rsid w:val="00A56660"/>
    <w:rsid w:val="00A56B4E"/>
    <w:rsid w:val="00A5706D"/>
    <w:rsid w:val="00A5749E"/>
    <w:rsid w:val="00A601ED"/>
    <w:rsid w:val="00A61395"/>
    <w:rsid w:val="00A617D2"/>
    <w:rsid w:val="00A622EF"/>
    <w:rsid w:val="00A62487"/>
    <w:rsid w:val="00A62C75"/>
    <w:rsid w:val="00A62FF0"/>
    <w:rsid w:val="00A63438"/>
    <w:rsid w:val="00A63AC2"/>
    <w:rsid w:val="00A63CCE"/>
    <w:rsid w:val="00A63EF2"/>
    <w:rsid w:val="00A643AE"/>
    <w:rsid w:val="00A648E8"/>
    <w:rsid w:val="00A652DF"/>
    <w:rsid w:val="00A65FAC"/>
    <w:rsid w:val="00A66947"/>
    <w:rsid w:val="00A67BB8"/>
    <w:rsid w:val="00A67C6B"/>
    <w:rsid w:val="00A708EE"/>
    <w:rsid w:val="00A70DC3"/>
    <w:rsid w:val="00A70F9E"/>
    <w:rsid w:val="00A719B5"/>
    <w:rsid w:val="00A71DF7"/>
    <w:rsid w:val="00A74610"/>
    <w:rsid w:val="00A74F1B"/>
    <w:rsid w:val="00A751A7"/>
    <w:rsid w:val="00A7534F"/>
    <w:rsid w:val="00A7590E"/>
    <w:rsid w:val="00A75957"/>
    <w:rsid w:val="00A75C41"/>
    <w:rsid w:val="00A75E43"/>
    <w:rsid w:val="00A76DB9"/>
    <w:rsid w:val="00A77671"/>
    <w:rsid w:val="00A801E0"/>
    <w:rsid w:val="00A807EA"/>
    <w:rsid w:val="00A809A6"/>
    <w:rsid w:val="00A80C64"/>
    <w:rsid w:val="00A81227"/>
    <w:rsid w:val="00A815C4"/>
    <w:rsid w:val="00A81749"/>
    <w:rsid w:val="00A81B89"/>
    <w:rsid w:val="00A81FD2"/>
    <w:rsid w:val="00A82C5F"/>
    <w:rsid w:val="00A82CF6"/>
    <w:rsid w:val="00A835ED"/>
    <w:rsid w:val="00A8386D"/>
    <w:rsid w:val="00A83B5C"/>
    <w:rsid w:val="00A83E12"/>
    <w:rsid w:val="00A84836"/>
    <w:rsid w:val="00A84A98"/>
    <w:rsid w:val="00A84F11"/>
    <w:rsid w:val="00A85390"/>
    <w:rsid w:val="00A8556F"/>
    <w:rsid w:val="00A858FA"/>
    <w:rsid w:val="00A85B63"/>
    <w:rsid w:val="00A85E86"/>
    <w:rsid w:val="00A8662B"/>
    <w:rsid w:val="00A86AB0"/>
    <w:rsid w:val="00A86D43"/>
    <w:rsid w:val="00A86FDB"/>
    <w:rsid w:val="00A87B56"/>
    <w:rsid w:val="00A87BDE"/>
    <w:rsid w:val="00A908DC"/>
    <w:rsid w:val="00A90D97"/>
    <w:rsid w:val="00A91557"/>
    <w:rsid w:val="00A91715"/>
    <w:rsid w:val="00A91AC9"/>
    <w:rsid w:val="00A9282E"/>
    <w:rsid w:val="00A92F5C"/>
    <w:rsid w:val="00A93334"/>
    <w:rsid w:val="00A936C6"/>
    <w:rsid w:val="00A93843"/>
    <w:rsid w:val="00A9475E"/>
    <w:rsid w:val="00A94930"/>
    <w:rsid w:val="00A94C4E"/>
    <w:rsid w:val="00A94F82"/>
    <w:rsid w:val="00A95278"/>
    <w:rsid w:val="00A95D8B"/>
    <w:rsid w:val="00A96357"/>
    <w:rsid w:val="00A96799"/>
    <w:rsid w:val="00AA0004"/>
    <w:rsid w:val="00AA0DA8"/>
    <w:rsid w:val="00AA10E2"/>
    <w:rsid w:val="00AA1871"/>
    <w:rsid w:val="00AA1E36"/>
    <w:rsid w:val="00AA24F2"/>
    <w:rsid w:val="00AA40CB"/>
    <w:rsid w:val="00AA4193"/>
    <w:rsid w:val="00AA496B"/>
    <w:rsid w:val="00AA4DBA"/>
    <w:rsid w:val="00AA52AE"/>
    <w:rsid w:val="00AA54B6"/>
    <w:rsid w:val="00AA55C6"/>
    <w:rsid w:val="00AA5B13"/>
    <w:rsid w:val="00AA6E97"/>
    <w:rsid w:val="00AA7576"/>
    <w:rsid w:val="00AA7DE1"/>
    <w:rsid w:val="00AB016B"/>
    <w:rsid w:val="00AB04F7"/>
    <w:rsid w:val="00AB1DA9"/>
    <w:rsid w:val="00AB2B03"/>
    <w:rsid w:val="00AB369D"/>
    <w:rsid w:val="00AB3A4A"/>
    <w:rsid w:val="00AB3C27"/>
    <w:rsid w:val="00AB46C7"/>
    <w:rsid w:val="00AB4C44"/>
    <w:rsid w:val="00AB5937"/>
    <w:rsid w:val="00AB5E4A"/>
    <w:rsid w:val="00AB6DF2"/>
    <w:rsid w:val="00AB73FF"/>
    <w:rsid w:val="00AB79CA"/>
    <w:rsid w:val="00AC03DF"/>
    <w:rsid w:val="00AC04D8"/>
    <w:rsid w:val="00AC0E3A"/>
    <w:rsid w:val="00AC1B19"/>
    <w:rsid w:val="00AC1BD2"/>
    <w:rsid w:val="00AC1C09"/>
    <w:rsid w:val="00AC1DC6"/>
    <w:rsid w:val="00AC2363"/>
    <w:rsid w:val="00AC238C"/>
    <w:rsid w:val="00AC27CF"/>
    <w:rsid w:val="00AC2810"/>
    <w:rsid w:val="00AC29A3"/>
    <w:rsid w:val="00AC3054"/>
    <w:rsid w:val="00AC39FC"/>
    <w:rsid w:val="00AC3B0F"/>
    <w:rsid w:val="00AC3E13"/>
    <w:rsid w:val="00AC4A00"/>
    <w:rsid w:val="00AC4AA8"/>
    <w:rsid w:val="00AC5046"/>
    <w:rsid w:val="00AC5291"/>
    <w:rsid w:val="00AC55A9"/>
    <w:rsid w:val="00AC587C"/>
    <w:rsid w:val="00AC5890"/>
    <w:rsid w:val="00AC5A86"/>
    <w:rsid w:val="00AC5DF3"/>
    <w:rsid w:val="00AC6C03"/>
    <w:rsid w:val="00AC71D7"/>
    <w:rsid w:val="00AC7592"/>
    <w:rsid w:val="00AC7AEC"/>
    <w:rsid w:val="00AD02BB"/>
    <w:rsid w:val="00AD0715"/>
    <w:rsid w:val="00AD0CB4"/>
    <w:rsid w:val="00AD155C"/>
    <w:rsid w:val="00AD22F8"/>
    <w:rsid w:val="00AD2586"/>
    <w:rsid w:val="00AD36C5"/>
    <w:rsid w:val="00AD3BBA"/>
    <w:rsid w:val="00AD420C"/>
    <w:rsid w:val="00AD437D"/>
    <w:rsid w:val="00AD47C5"/>
    <w:rsid w:val="00AD47EA"/>
    <w:rsid w:val="00AD488E"/>
    <w:rsid w:val="00AD4F53"/>
    <w:rsid w:val="00AD5324"/>
    <w:rsid w:val="00AD5BAE"/>
    <w:rsid w:val="00AD6235"/>
    <w:rsid w:val="00AD65CB"/>
    <w:rsid w:val="00AD77F3"/>
    <w:rsid w:val="00AD7D9A"/>
    <w:rsid w:val="00AE0042"/>
    <w:rsid w:val="00AE00FB"/>
    <w:rsid w:val="00AE0366"/>
    <w:rsid w:val="00AE09F8"/>
    <w:rsid w:val="00AE1963"/>
    <w:rsid w:val="00AE1A07"/>
    <w:rsid w:val="00AE1EA3"/>
    <w:rsid w:val="00AE1F3E"/>
    <w:rsid w:val="00AE1FF3"/>
    <w:rsid w:val="00AE2781"/>
    <w:rsid w:val="00AE2B84"/>
    <w:rsid w:val="00AE2FBC"/>
    <w:rsid w:val="00AE394E"/>
    <w:rsid w:val="00AE3C7C"/>
    <w:rsid w:val="00AE4039"/>
    <w:rsid w:val="00AE4334"/>
    <w:rsid w:val="00AE4AD8"/>
    <w:rsid w:val="00AE5099"/>
    <w:rsid w:val="00AE532C"/>
    <w:rsid w:val="00AE5E91"/>
    <w:rsid w:val="00AE6013"/>
    <w:rsid w:val="00AE609D"/>
    <w:rsid w:val="00AE663C"/>
    <w:rsid w:val="00AE6F87"/>
    <w:rsid w:val="00AE7B30"/>
    <w:rsid w:val="00AF0850"/>
    <w:rsid w:val="00AF0869"/>
    <w:rsid w:val="00AF1B5D"/>
    <w:rsid w:val="00AF254D"/>
    <w:rsid w:val="00AF3ACB"/>
    <w:rsid w:val="00AF3FF3"/>
    <w:rsid w:val="00AF422E"/>
    <w:rsid w:val="00AF4399"/>
    <w:rsid w:val="00AF43CD"/>
    <w:rsid w:val="00AF50BA"/>
    <w:rsid w:val="00AF5A0F"/>
    <w:rsid w:val="00AF5D28"/>
    <w:rsid w:val="00AF60BD"/>
    <w:rsid w:val="00AF62DA"/>
    <w:rsid w:val="00AF6332"/>
    <w:rsid w:val="00AF678B"/>
    <w:rsid w:val="00AF7466"/>
    <w:rsid w:val="00AF7612"/>
    <w:rsid w:val="00AF764A"/>
    <w:rsid w:val="00AF7A3E"/>
    <w:rsid w:val="00B001D0"/>
    <w:rsid w:val="00B005CE"/>
    <w:rsid w:val="00B00DA6"/>
    <w:rsid w:val="00B00DBB"/>
    <w:rsid w:val="00B01E5D"/>
    <w:rsid w:val="00B022FC"/>
    <w:rsid w:val="00B02F4F"/>
    <w:rsid w:val="00B03A89"/>
    <w:rsid w:val="00B03FCB"/>
    <w:rsid w:val="00B048BE"/>
    <w:rsid w:val="00B0523F"/>
    <w:rsid w:val="00B057B8"/>
    <w:rsid w:val="00B06061"/>
    <w:rsid w:val="00B06444"/>
    <w:rsid w:val="00B0646A"/>
    <w:rsid w:val="00B0714B"/>
    <w:rsid w:val="00B0726A"/>
    <w:rsid w:val="00B07552"/>
    <w:rsid w:val="00B07BBE"/>
    <w:rsid w:val="00B07C25"/>
    <w:rsid w:val="00B10E97"/>
    <w:rsid w:val="00B10FB2"/>
    <w:rsid w:val="00B111B1"/>
    <w:rsid w:val="00B113DD"/>
    <w:rsid w:val="00B11AC0"/>
    <w:rsid w:val="00B120EE"/>
    <w:rsid w:val="00B121B9"/>
    <w:rsid w:val="00B12436"/>
    <w:rsid w:val="00B128C8"/>
    <w:rsid w:val="00B12A02"/>
    <w:rsid w:val="00B12CCC"/>
    <w:rsid w:val="00B12F33"/>
    <w:rsid w:val="00B13242"/>
    <w:rsid w:val="00B132D8"/>
    <w:rsid w:val="00B1339C"/>
    <w:rsid w:val="00B13A0C"/>
    <w:rsid w:val="00B143B3"/>
    <w:rsid w:val="00B1459A"/>
    <w:rsid w:val="00B14855"/>
    <w:rsid w:val="00B14980"/>
    <w:rsid w:val="00B149E7"/>
    <w:rsid w:val="00B1521D"/>
    <w:rsid w:val="00B161C0"/>
    <w:rsid w:val="00B16635"/>
    <w:rsid w:val="00B16800"/>
    <w:rsid w:val="00B16840"/>
    <w:rsid w:val="00B169DB"/>
    <w:rsid w:val="00B16B1E"/>
    <w:rsid w:val="00B16E6C"/>
    <w:rsid w:val="00B17082"/>
    <w:rsid w:val="00B170E6"/>
    <w:rsid w:val="00B176F2"/>
    <w:rsid w:val="00B20174"/>
    <w:rsid w:val="00B20BC0"/>
    <w:rsid w:val="00B20DDD"/>
    <w:rsid w:val="00B211A6"/>
    <w:rsid w:val="00B214ED"/>
    <w:rsid w:val="00B218D9"/>
    <w:rsid w:val="00B21DD6"/>
    <w:rsid w:val="00B21E1D"/>
    <w:rsid w:val="00B22B03"/>
    <w:rsid w:val="00B23166"/>
    <w:rsid w:val="00B23530"/>
    <w:rsid w:val="00B23562"/>
    <w:rsid w:val="00B238A6"/>
    <w:rsid w:val="00B23B25"/>
    <w:rsid w:val="00B23F02"/>
    <w:rsid w:val="00B2412C"/>
    <w:rsid w:val="00B24C22"/>
    <w:rsid w:val="00B24CD2"/>
    <w:rsid w:val="00B25899"/>
    <w:rsid w:val="00B25AB0"/>
    <w:rsid w:val="00B260ED"/>
    <w:rsid w:val="00B26186"/>
    <w:rsid w:val="00B26AA1"/>
    <w:rsid w:val="00B26B5C"/>
    <w:rsid w:val="00B27153"/>
    <w:rsid w:val="00B27971"/>
    <w:rsid w:val="00B27AA0"/>
    <w:rsid w:val="00B27B3F"/>
    <w:rsid w:val="00B30B0E"/>
    <w:rsid w:val="00B314B1"/>
    <w:rsid w:val="00B31977"/>
    <w:rsid w:val="00B31C34"/>
    <w:rsid w:val="00B31CA8"/>
    <w:rsid w:val="00B321B5"/>
    <w:rsid w:val="00B322EE"/>
    <w:rsid w:val="00B3296F"/>
    <w:rsid w:val="00B32FE1"/>
    <w:rsid w:val="00B33572"/>
    <w:rsid w:val="00B338A2"/>
    <w:rsid w:val="00B33A3D"/>
    <w:rsid w:val="00B34449"/>
    <w:rsid w:val="00B34B94"/>
    <w:rsid w:val="00B350F7"/>
    <w:rsid w:val="00B351B6"/>
    <w:rsid w:val="00B354DA"/>
    <w:rsid w:val="00B35711"/>
    <w:rsid w:val="00B3592F"/>
    <w:rsid w:val="00B36247"/>
    <w:rsid w:val="00B365C7"/>
    <w:rsid w:val="00B36678"/>
    <w:rsid w:val="00B3718D"/>
    <w:rsid w:val="00B372F1"/>
    <w:rsid w:val="00B373D3"/>
    <w:rsid w:val="00B379CC"/>
    <w:rsid w:val="00B401F3"/>
    <w:rsid w:val="00B40623"/>
    <w:rsid w:val="00B407D3"/>
    <w:rsid w:val="00B40B8A"/>
    <w:rsid w:val="00B4177A"/>
    <w:rsid w:val="00B417F9"/>
    <w:rsid w:val="00B4285D"/>
    <w:rsid w:val="00B42ABC"/>
    <w:rsid w:val="00B42BBE"/>
    <w:rsid w:val="00B42CD0"/>
    <w:rsid w:val="00B441D1"/>
    <w:rsid w:val="00B44286"/>
    <w:rsid w:val="00B44585"/>
    <w:rsid w:val="00B45192"/>
    <w:rsid w:val="00B45D36"/>
    <w:rsid w:val="00B466A0"/>
    <w:rsid w:val="00B469FA"/>
    <w:rsid w:val="00B46B32"/>
    <w:rsid w:val="00B4708D"/>
    <w:rsid w:val="00B471AA"/>
    <w:rsid w:val="00B47318"/>
    <w:rsid w:val="00B47365"/>
    <w:rsid w:val="00B474E4"/>
    <w:rsid w:val="00B47948"/>
    <w:rsid w:val="00B479EB"/>
    <w:rsid w:val="00B479FF"/>
    <w:rsid w:val="00B504AA"/>
    <w:rsid w:val="00B507A0"/>
    <w:rsid w:val="00B50FFF"/>
    <w:rsid w:val="00B51663"/>
    <w:rsid w:val="00B519DE"/>
    <w:rsid w:val="00B521C2"/>
    <w:rsid w:val="00B52465"/>
    <w:rsid w:val="00B54A1C"/>
    <w:rsid w:val="00B54B5C"/>
    <w:rsid w:val="00B54B80"/>
    <w:rsid w:val="00B556BE"/>
    <w:rsid w:val="00B55766"/>
    <w:rsid w:val="00B56483"/>
    <w:rsid w:val="00B56635"/>
    <w:rsid w:val="00B56962"/>
    <w:rsid w:val="00B56C46"/>
    <w:rsid w:val="00B57921"/>
    <w:rsid w:val="00B57F6C"/>
    <w:rsid w:val="00B60423"/>
    <w:rsid w:val="00B60871"/>
    <w:rsid w:val="00B60E3D"/>
    <w:rsid w:val="00B6120D"/>
    <w:rsid w:val="00B6317A"/>
    <w:rsid w:val="00B631E6"/>
    <w:rsid w:val="00B6328B"/>
    <w:rsid w:val="00B632CA"/>
    <w:rsid w:val="00B6352A"/>
    <w:rsid w:val="00B6356F"/>
    <w:rsid w:val="00B6381B"/>
    <w:rsid w:val="00B639DE"/>
    <w:rsid w:val="00B64B3F"/>
    <w:rsid w:val="00B64DD4"/>
    <w:rsid w:val="00B65417"/>
    <w:rsid w:val="00B657CB"/>
    <w:rsid w:val="00B6593F"/>
    <w:rsid w:val="00B65FE4"/>
    <w:rsid w:val="00B66D06"/>
    <w:rsid w:val="00B66D55"/>
    <w:rsid w:val="00B67035"/>
    <w:rsid w:val="00B670F5"/>
    <w:rsid w:val="00B67406"/>
    <w:rsid w:val="00B67677"/>
    <w:rsid w:val="00B6770B"/>
    <w:rsid w:val="00B678FD"/>
    <w:rsid w:val="00B67DD4"/>
    <w:rsid w:val="00B7073D"/>
    <w:rsid w:val="00B71462"/>
    <w:rsid w:val="00B716B0"/>
    <w:rsid w:val="00B7192E"/>
    <w:rsid w:val="00B71C02"/>
    <w:rsid w:val="00B71EF8"/>
    <w:rsid w:val="00B72097"/>
    <w:rsid w:val="00B7234E"/>
    <w:rsid w:val="00B727F5"/>
    <w:rsid w:val="00B72FFB"/>
    <w:rsid w:val="00B7395F"/>
    <w:rsid w:val="00B73A73"/>
    <w:rsid w:val="00B73EF4"/>
    <w:rsid w:val="00B741D0"/>
    <w:rsid w:val="00B742F2"/>
    <w:rsid w:val="00B74369"/>
    <w:rsid w:val="00B746BB"/>
    <w:rsid w:val="00B74C4A"/>
    <w:rsid w:val="00B74DAA"/>
    <w:rsid w:val="00B750FD"/>
    <w:rsid w:val="00B752FD"/>
    <w:rsid w:val="00B757B6"/>
    <w:rsid w:val="00B75B68"/>
    <w:rsid w:val="00B75D13"/>
    <w:rsid w:val="00B76485"/>
    <w:rsid w:val="00B76566"/>
    <w:rsid w:val="00B7658D"/>
    <w:rsid w:val="00B76720"/>
    <w:rsid w:val="00B76B70"/>
    <w:rsid w:val="00B76B89"/>
    <w:rsid w:val="00B77405"/>
    <w:rsid w:val="00B7742D"/>
    <w:rsid w:val="00B7746D"/>
    <w:rsid w:val="00B80127"/>
    <w:rsid w:val="00B8037B"/>
    <w:rsid w:val="00B80450"/>
    <w:rsid w:val="00B80616"/>
    <w:rsid w:val="00B80738"/>
    <w:rsid w:val="00B8125D"/>
    <w:rsid w:val="00B81521"/>
    <w:rsid w:val="00B8195F"/>
    <w:rsid w:val="00B81B31"/>
    <w:rsid w:val="00B82502"/>
    <w:rsid w:val="00B82908"/>
    <w:rsid w:val="00B82B0A"/>
    <w:rsid w:val="00B82F5F"/>
    <w:rsid w:val="00B83E9D"/>
    <w:rsid w:val="00B842CD"/>
    <w:rsid w:val="00B8457A"/>
    <w:rsid w:val="00B86160"/>
    <w:rsid w:val="00B861DB"/>
    <w:rsid w:val="00B863B5"/>
    <w:rsid w:val="00B87B4F"/>
    <w:rsid w:val="00B87FBC"/>
    <w:rsid w:val="00B90B2F"/>
    <w:rsid w:val="00B90C64"/>
    <w:rsid w:val="00B91628"/>
    <w:rsid w:val="00B9197F"/>
    <w:rsid w:val="00B91DB7"/>
    <w:rsid w:val="00B925CD"/>
    <w:rsid w:val="00B92AD0"/>
    <w:rsid w:val="00B930A2"/>
    <w:rsid w:val="00B939E6"/>
    <w:rsid w:val="00B93AA1"/>
    <w:rsid w:val="00B93F89"/>
    <w:rsid w:val="00B94334"/>
    <w:rsid w:val="00B94476"/>
    <w:rsid w:val="00B94FD3"/>
    <w:rsid w:val="00B95C75"/>
    <w:rsid w:val="00B95E9C"/>
    <w:rsid w:val="00B96118"/>
    <w:rsid w:val="00B96151"/>
    <w:rsid w:val="00B96B53"/>
    <w:rsid w:val="00B97784"/>
    <w:rsid w:val="00B979E0"/>
    <w:rsid w:val="00B97D87"/>
    <w:rsid w:val="00BA053B"/>
    <w:rsid w:val="00BA1249"/>
    <w:rsid w:val="00BA15C8"/>
    <w:rsid w:val="00BA20CE"/>
    <w:rsid w:val="00BA245C"/>
    <w:rsid w:val="00BA25F4"/>
    <w:rsid w:val="00BA28D7"/>
    <w:rsid w:val="00BA3649"/>
    <w:rsid w:val="00BA3A28"/>
    <w:rsid w:val="00BA3C73"/>
    <w:rsid w:val="00BA476A"/>
    <w:rsid w:val="00BA4A7D"/>
    <w:rsid w:val="00BA586D"/>
    <w:rsid w:val="00BA6267"/>
    <w:rsid w:val="00BA63AB"/>
    <w:rsid w:val="00BA660F"/>
    <w:rsid w:val="00BA694A"/>
    <w:rsid w:val="00BA724E"/>
    <w:rsid w:val="00BA74E8"/>
    <w:rsid w:val="00BA792C"/>
    <w:rsid w:val="00BA7C4B"/>
    <w:rsid w:val="00BA7DF1"/>
    <w:rsid w:val="00BB01BD"/>
    <w:rsid w:val="00BB09DD"/>
    <w:rsid w:val="00BB0A82"/>
    <w:rsid w:val="00BB23B3"/>
    <w:rsid w:val="00BB2DDF"/>
    <w:rsid w:val="00BB3148"/>
    <w:rsid w:val="00BB34CB"/>
    <w:rsid w:val="00BB386A"/>
    <w:rsid w:val="00BB39A2"/>
    <w:rsid w:val="00BB3B54"/>
    <w:rsid w:val="00BB3C7F"/>
    <w:rsid w:val="00BB4170"/>
    <w:rsid w:val="00BB47D4"/>
    <w:rsid w:val="00BB4A90"/>
    <w:rsid w:val="00BB4F20"/>
    <w:rsid w:val="00BB4F3D"/>
    <w:rsid w:val="00BB4FC2"/>
    <w:rsid w:val="00BB50AC"/>
    <w:rsid w:val="00BB5495"/>
    <w:rsid w:val="00BB5C88"/>
    <w:rsid w:val="00BB5D77"/>
    <w:rsid w:val="00BB5DDB"/>
    <w:rsid w:val="00BB5FD3"/>
    <w:rsid w:val="00BB66A9"/>
    <w:rsid w:val="00BB6CA6"/>
    <w:rsid w:val="00BB6E8D"/>
    <w:rsid w:val="00BB72DF"/>
    <w:rsid w:val="00BB73C4"/>
    <w:rsid w:val="00BB798A"/>
    <w:rsid w:val="00BB7C6B"/>
    <w:rsid w:val="00BB7DC1"/>
    <w:rsid w:val="00BC0199"/>
    <w:rsid w:val="00BC110F"/>
    <w:rsid w:val="00BC1196"/>
    <w:rsid w:val="00BC120C"/>
    <w:rsid w:val="00BC1D03"/>
    <w:rsid w:val="00BC1DB3"/>
    <w:rsid w:val="00BC1F10"/>
    <w:rsid w:val="00BC24C7"/>
    <w:rsid w:val="00BC2B99"/>
    <w:rsid w:val="00BC2E2C"/>
    <w:rsid w:val="00BC319E"/>
    <w:rsid w:val="00BC3366"/>
    <w:rsid w:val="00BC365F"/>
    <w:rsid w:val="00BC4027"/>
    <w:rsid w:val="00BC41F8"/>
    <w:rsid w:val="00BC464A"/>
    <w:rsid w:val="00BC469B"/>
    <w:rsid w:val="00BC46EE"/>
    <w:rsid w:val="00BC4727"/>
    <w:rsid w:val="00BC47DE"/>
    <w:rsid w:val="00BC5605"/>
    <w:rsid w:val="00BC56B4"/>
    <w:rsid w:val="00BC5DFD"/>
    <w:rsid w:val="00BC614D"/>
    <w:rsid w:val="00BC61CB"/>
    <w:rsid w:val="00BC64C2"/>
    <w:rsid w:val="00BC6AA4"/>
    <w:rsid w:val="00BC6AAB"/>
    <w:rsid w:val="00BC6E4A"/>
    <w:rsid w:val="00BC6E7F"/>
    <w:rsid w:val="00BC72B5"/>
    <w:rsid w:val="00BC7587"/>
    <w:rsid w:val="00BC761D"/>
    <w:rsid w:val="00BC7EF2"/>
    <w:rsid w:val="00BD09E0"/>
    <w:rsid w:val="00BD0A75"/>
    <w:rsid w:val="00BD107C"/>
    <w:rsid w:val="00BD1924"/>
    <w:rsid w:val="00BD1E9C"/>
    <w:rsid w:val="00BD1EFD"/>
    <w:rsid w:val="00BD234A"/>
    <w:rsid w:val="00BD2417"/>
    <w:rsid w:val="00BD2711"/>
    <w:rsid w:val="00BD2C1B"/>
    <w:rsid w:val="00BD327B"/>
    <w:rsid w:val="00BD3620"/>
    <w:rsid w:val="00BD388A"/>
    <w:rsid w:val="00BD3ACB"/>
    <w:rsid w:val="00BD4317"/>
    <w:rsid w:val="00BD48D3"/>
    <w:rsid w:val="00BD59BF"/>
    <w:rsid w:val="00BD5BAC"/>
    <w:rsid w:val="00BD62AF"/>
    <w:rsid w:val="00BD65A5"/>
    <w:rsid w:val="00BD65F9"/>
    <w:rsid w:val="00BD67AF"/>
    <w:rsid w:val="00BD67E5"/>
    <w:rsid w:val="00BD68F0"/>
    <w:rsid w:val="00BD6A06"/>
    <w:rsid w:val="00BD6C56"/>
    <w:rsid w:val="00BD6C6C"/>
    <w:rsid w:val="00BD6DF6"/>
    <w:rsid w:val="00BD6F0E"/>
    <w:rsid w:val="00BD6F10"/>
    <w:rsid w:val="00BD73EA"/>
    <w:rsid w:val="00BD75F5"/>
    <w:rsid w:val="00BD78AF"/>
    <w:rsid w:val="00BE0788"/>
    <w:rsid w:val="00BE0800"/>
    <w:rsid w:val="00BE0D24"/>
    <w:rsid w:val="00BE0E95"/>
    <w:rsid w:val="00BE30BC"/>
    <w:rsid w:val="00BE38BD"/>
    <w:rsid w:val="00BE3A49"/>
    <w:rsid w:val="00BE3A4F"/>
    <w:rsid w:val="00BE3C4C"/>
    <w:rsid w:val="00BE44DC"/>
    <w:rsid w:val="00BE45E0"/>
    <w:rsid w:val="00BE4B5A"/>
    <w:rsid w:val="00BE4E2A"/>
    <w:rsid w:val="00BE4FAB"/>
    <w:rsid w:val="00BE52AB"/>
    <w:rsid w:val="00BE5DA7"/>
    <w:rsid w:val="00BE6ACF"/>
    <w:rsid w:val="00BE6B7A"/>
    <w:rsid w:val="00BE6B8F"/>
    <w:rsid w:val="00BE6BE5"/>
    <w:rsid w:val="00BE6C79"/>
    <w:rsid w:val="00BE6DAE"/>
    <w:rsid w:val="00BE72E0"/>
    <w:rsid w:val="00BE7E58"/>
    <w:rsid w:val="00BF08A5"/>
    <w:rsid w:val="00BF0A9C"/>
    <w:rsid w:val="00BF136D"/>
    <w:rsid w:val="00BF1BC1"/>
    <w:rsid w:val="00BF1E6B"/>
    <w:rsid w:val="00BF1FF6"/>
    <w:rsid w:val="00BF2498"/>
    <w:rsid w:val="00BF2847"/>
    <w:rsid w:val="00BF297D"/>
    <w:rsid w:val="00BF3683"/>
    <w:rsid w:val="00BF37FD"/>
    <w:rsid w:val="00BF3B2A"/>
    <w:rsid w:val="00BF3BAC"/>
    <w:rsid w:val="00BF3C64"/>
    <w:rsid w:val="00BF3E81"/>
    <w:rsid w:val="00BF43E3"/>
    <w:rsid w:val="00BF49AB"/>
    <w:rsid w:val="00BF4B5F"/>
    <w:rsid w:val="00BF4E9F"/>
    <w:rsid w:val="00BF4F3A"/>
    <w:rsid w:val="00BF4F80"/>
    <w:rsid w:val="00BF5018"/>
    <w:rsid w:val="00BF5B56"/>
    <w:rsid w:val="00BF63FD"/>
    <w:rsid w:val="00BF6906"/>
    <w:rsid w:val="00BF6E37"/>
    <w:rsid w:val="00BF6FE4"/>
    <w:rsid w:val="00BF7201"/>
    <w:rsid w:val="00BF7398"/>
    <w:rsid w:val="00BF747F"/>
    <w:rsid w:val="00BF7DD0"/>
    <w:rsid w:val="00C000A2"/>
    <w:rsid w:val="00C00298"/>
    <w:rsid w:val="00C00B3D"/>
    <w:rsid w:val="00C0141E"/>
    <w:rsid w:val="00C0191C"/>
    <w:rsid w:val="00C01A88"/>
    <w:rsid w:val="00C02174"/>
    <w:rsid w:val="00C02A96"/>
    <w:rsid w:val="00C031AD"/>
    <w:rsid w:val="00C0346B"/>
    <w:rsid w:val="00C03643"/>
    <w:rsid w:val="00C046EE"/>
    <w:rsid w:val="00C05091"/>
    <w:rsid w:val="00C05AF4"/>
    <w:rsid w:val="00C060B5"/>
    <w:rsid w:val="00C06217"/>
    <w:rsid w:val="00C0694B"/>
    <w:rsid w:val="00C06987"/>
    <w:rsid w:val="00C06AE7"/>
    <w:rsid w:val="00C075BF"/>
    <w:rsid w:val="00C079F7"/>
    <w:rsid w:val="00C07E10"/>
    <w:rsid w:val="00C1005C"/>
    <w:rsid w:val="00C10B62"/>
    <w:rsid w:val="00C118AB"/>
    <w:rsid w:val="00C11F21"/>
    <w:rsid w:val="00C120F5"/>
    <w:rsid w:val="00C122A7"/>
    <w:rsid w:val="00C12830"/>
    <w:rsid w:val="00C12BAE"/>
    <w:rsid w:val="00C12C62"/>
    <w:rsid w:val="00C12F5C"/>
    <w:rsid w:val="00C1326A"/>
    <w:rsid w:val="00C13509"/>
    <w:rsid w:val="00C13652"/>
    <w:rsid w:val="00C1368F"/>
    <w:rsid w:val="00C139FF"/>
    <w:rsid w:val="00C13ACE"/>
    <w:rsid w:val="00C13EDE"/>
    <w:rsid w:val="00C142CC"/>
    <w:rsid w:val="00C142D6"/>
    <w:rsid w:val="00C1442B"/>
    <w:rsid w:val="00C146CE"/>
    <w:rsid w:val="00C14BB0"/>
    <w:rsid w:val="00C14BDB"/>
    <w:rsid w:val="00C14D5C"/>
    <w:rsid w:val="00C14E42"/>
    <w:rsid w:val="00C156B9"/>
    <w:rsid w:val="00C158AE"/>
    <w:rsid w:val="00C16510"/>
    <w:rsid w:val="00C16BFC"/>
    <w:rsid w:val="00C16F62"/>
    <w:rsid w:val="00C16FAB"/>
    <w:rsid w:val="00C1727A"/>
    <w:rsid w:val="00C173AC"/>
    <w:rsid w:val="00C1745E"/>
    <w:rsid w:val="00C17711"/>
    <w:rsid w:val="00C20428"/>
    <w:rsid w:val="00C2045E"/>
    <w:rsid w:val="00C20AA5"/>
    <w:rsid w:val="00C21459"/>
    <w:rsid w:val="00C21627"/>
    <w:rsid w:val="00C21B0A"/>
    <w:rsid w:val="00C22348"/>
    <w:rsid w:val="00C22AE7"/>
    <w:rsid w:val="00C23BBF"/>
    <w:rsid w:val="00C243AF"/>
    <w:rsid w:val="00C2445F"/>
    <w:rsid w:val="00C24CF3"/>
    <w:rsid w:val="00C24D4A"/>
    <w:rsid w:val="00C256B9"/>
    <w:rsid w:val="00C257ED"/>
    <w:rsid w:val="00C25A1D"/>
    <w:rsid w:val="00C2644E"/>
    <w:rsid w:val="00C26A16"/>
    <w:rsid w:val="00C2739E"/>
    <w:rsid w:val="00C27766"/>
    <w:rsid w:val="00C27AEA"/>
    <w:rsid w:val="00C27CEC"/>
    <w:rsid w:val="00C30734"/>
    <w:rsid w:val="00C3098D"/>
    <w:rsid w:val="00C30B28"/>
    <w:rsid w:val="00C31BA9"/>
    <w:rsid w:val="00C321A9"/>
    <w:rsid w:val="00C321F7"/>
    <w:rsid w:val="00C32774"/>
    <w:rsid w:val="00C33230"/>
    <w:rsid w:val="00C333AE"/>
    <w:rsid w:val="00C340FF"/>
    <w:rsid w:val="00C342A3"/>
    <w:rsid w:val="00C34596"/>
    <w:rsid w:val="00C34A7F"/>
    <w:rsid w:val="00C35A11"/>
    <w:rsid w:val="00C3642D"/>
    <w:rsid w:val="00C367EB"/>
    <w:rsid w:val="00C36910"/>
    <w:rsid w:val="00C36953"/>
    <w:rsid w:val="00C36A21"/>
    <w:rsid w:val="00C36C5D"/>
    <w:rsid w:val="00C3726E"/>
    <w:rsid w:val="00C37BA7"/>
    <w:rsid w:val="00C37C1B"/>
    <w:rsid w:val="00C37C47"/>
    <w:rsid w:val="00C37E5C"/>
    <w:rsid w:val="00C37FB3"/>
    <w:rsid w:val="00C40318"/>
    <w:rsid w:val="00C407D2"/>
    <w:rsid w:val="00C4105E"/>
    <w:rsid w:val="00C41A4D"/>
    <w:rsid w:val="00C41B10"/>
    <w:rsid w:val="00C41D69"/>
    <w:rsid w:val="00C42224"/>
    <w:rsid w:val="00C42733"/>
    <w:rsid w:val="00C4293F"/>
    <w:rsid w:val="00C42F27"/>
    <w:rsid w:val="00C43218"/>
    <w:rsid w:val="00C432EC"/>
    <w:rsid w:val="00C434DF"/>
    <w:rsid w:val="00C451A0"/>
    <w:rsid w:val="00C45327"/>
    <w:rsid w:val="00C4551B"/>
    <w:rsid w:val="00C45599"/>
    <w:rsid w:val="00C45909"/>
    <w:rsid w:val="00C45EEA"/>
    <w:rsid w:val="00C46A6B"/>
    <w:rsid w:val="00C47169"/>
    <w:rsid w:val="00C4731F"/>
    <w:rsid w:val="00C47E67"/>
    <w:rsid w:val="00C51023"/>
    <w:rsid w:val="00C51F25"/>
    <w:rsid w:val="00C53DD8"/>
    <w:rsid w:val="00C54344"/>
    <w:rsid w:val="00C5437C"/>
    <w:rsid w:val="00C54CDF"/>
    <w:rsid w:val="00C551C2"/>
    <w:rsid w:val="00C5592D"/>
    <w:rsid w:val="00C55A22"/>
    <w:rsid w:val="00C55B83"/>
    <w:rsid w:val="00C55BB5"/>
    <w:rsid w:val="00C566B7"/>
    <w:rsid w:val="00C566F7"/>
    <w:rsid w:val="00C569D4"/>
    <w:rsid w:val="00C5714A"/>
    <w:rsid w:val="00C571AC"/>
    <w:rsid w:val="00C573D7"/>
    <w:rsid w:val="00C573DA"/>
    <w:rsid w:val="00C576C4"/>
    <w:rsid w:val="00C57A9B"/>
    <w:rsid w:val="00C60253"/>
    <w:rsid w:val="00C60735"/>
    <w:rsid w:val="00C60A5E"/>
    <w:rsid w:val="00C6101E"/>
    <w:rsid w:val="00C61356"/>
    <w:rsid w:val="00C61463"/>
    <w:rsid w:val="00C616B4"/>
    <w:rsid w:val="00C6188E"/>
    <w:rsid w:val="00C61C7F"/>
    <w:rsid w:val="00C61E4D"/>
    <w:rsid w:val="00C6219F"/>
    <w:rsid w:val="00C63035"/>
    <w:rsid w:val="00C63325"/>
    <w:rsid w:val="00C636F3"/>
    <w:rsid w:val="00C642CF"/>
    <w:rsid w:val="00C64490"/>
    <w:rsid w:val="00C64A92"/>
    <w:rsid w:val="00C64E91"/>
    <w:rsid w:val="00C64F84"/>
    <w:rsid w:val="00C65144"/>
    <w:rsid w:val="00C65D68"/>
    <w:rsid w:val="00C66231"/>
    <w:rsid w:val="00C6648F"/>
    <w:rsid w:val="00C669E8"/>
    <w:rsid w:val="00C671C9"/>
    <w:rsid w:val="00C675D1"/>
    <w:rsid w:val="00C700C3"/>
    <w:rsid w:val="00C70756"/>
    <w:rsid w:val="00C70A20"/>
    <w:rsid w:val="00C70AA7"/>
    <w:rsid w:val="00C70C4F"/>
    <w:rsid w:val="00C70D10"/>
    <w:rsid w:val="00C70F70"/>
    <w:rsid w:val="00C713A3"/>
    <w:rsid w:val="00C7140B"/>
    <w:rsid w:val="00C71432"/>
    <w:rsid w:val="00C71434"/>
    <w:rsid w:val="00C7143D"/>
    <w:rsid w:val="00C7197D"/>
    <w:rsid w:val="00C72378"/>
    <w:rsid w:val="00C7245A"/>
    <w:rsid w:val="00C729E9"/>
    <w:rsid w:val="00C730BA"/>
    <w:rsid w:val="00C73272"/>
    <w:rsid w:val="00C734AA"/>
    <w:rsid w:val="00C73C14"/>
    <w:rsid w:val="00C73E72"/>
    <w:rsid w:val="00C75487"/>
    <w:rsid w:val="00C7548F"/>
    <w:rsid w:val="00C7555D"/>
    <w:rsid w:val="00C75631"/>
    <w:rsid w:val="00C7573D"/>
    <w:rsid w:val="00C75C77"/>
    <w:rsid w:val="00C75E58"/>
    <w:rsid w:val="00C76031"/>
    <w:rsid w:val="00C76270"/>
    <w:rsid w:val="00C76FBD"/>
    <w:rsid w:val="00C76FEB"/>
    <w:rsid w:val="00C779E1"/>
    <w:rsid w:val="00C77AA6"/>
    <w:rsid w:val="00C77DA0"/>
    <w:rsid w:val="00C77FC7"/>
    <w:rsid w:val="00C80071"/>
    <w:rsid w:val="00C80604"/>
    <w:rsid w:val="00C8091F"/>
    <w:rsid w:val="00C80932"/>
    <w:rsid w:val="00C8108D"/>
    <w:rsid w:val="00C814C5"/>
    <w:rsid w:val="00C814ED"/>
    <w:rsid w:val="00C8157B"/>
    <w:rsid w:val="00C81B15"/>
    <w:rsid w:val="00C82876"/>
    <w:rsid w:val="00C82D9C"/>
    <w:rsid w:val="00C83144"/>
    <w:rsid w:val="00C83702"/>
    <w:rsid w:val="00C83CE2"/>
    <w:rsid w:val="00C8419A"/>
    <w:rsid w:val="00C8421E"/>
    <w:rsid w:val="00C84ADB"/>
    <w:rsid w:val="00C84E77"/>
    <w:rsid w:val="00C859E8"/>
    <w:rsid w:val="00C85C45"/>
    <w:rsid w:val="00C85DCA"/>
    <w:rsid w:val="00C85E05"/>
    <w:rsid w:val="00C85EA5"/>
    <w:rsid w:val="00C866B8"/>
    <w:rsid w:val="00C86AE3"/>
    <w:rsid w:val="00C86B24"/>
    <w:rsid w:val="00C8701E"/>
    <w:rsid w:val="00C87441"/>
    <w:rsid w:val="00C87E56"/>
    <w:rsid w:val="00C87F6E"/>
    <w:rsid w:val="00C902CC"/>
    <w:rsid w:val="00C902D1"/>
    <w:rsid w:val="00C90638"/>
    <w:rsid w:val="00C906ED"/>
    <w:rsid w:val="00C90A49"/>
    <w:rsid w:val="00C90B31"/>
    <w:rsid w:val="00C91634"/>
    <w:rsid w:val="00C91926"/>
    <w:rsid w:val="00C91DA3"/>
    <w:rsid w:val="00C926F6"/>
    <w:rsid w:val="00C92841"/>
    <w:rsid w:val="00C9294A"/>
    <w:rsid w:val="00C9302D"/>
    <w:rsid w:val="00C93824"/>
    <w:rsid w:val="00C93D2A"/>
    <w:rsid w:val="00C93E54"/>
    <w:rsid w:val="00C95A7A"/>
    <w:rsid w:val="00C95F0E"/>
    <w:rsid w:val="00C9623B"/>
    <w:rsid w:val="00C963B3"/>
    <w:rsid w:val="00C967B1"/>
    <w:rsid w:val="00C968CA"/>
    <w:rsid w:val="00C9729C"/>
    <w:rsid w:val="00C97566"/>
    <w:rsid w:val="00C97E62"/>
    <w:rsid w:val="00CA003A"/>
    <w:rsid w:val="00CA0232"/>
    <w:rsid w:val="00CA04F4"/>
    <w:rsid w:val="00CA0539"/>
    <w:rsid w:val="00CA09FB"/>
    <w:rsid w:val="00CA0C12"/>
    <w:rsid w:val="00CA0FBA"/>
    <w:rsid w:val="00CA1345"/>
    <w:rsid w:val="00CA136A"/>
    <w:rsid w:val="00CA177C"/>
    <w:rsid w:val="00CA1B28"/>
    <w:rsid w:val="00CA1DC1"/>
    <w:rsid w:val="00CA205A"/>
    <w:rsid w:val="00CA2391"/>
    <w:rsid w:val="00CA2DF5"/>
    <w:rsid w:val="00CA2F06"/>
    <w:rsid w:val="00CA3383"/>
    <w:rsid w:val="00CA3E1C"/>
    <w:rsid w:val="00CA400B"/>
    <w:rsid w:val="00CA4340"/>
    <w:rsid w:val="00CA45E4"/>
    <w:rsid w:val="00CA4A28"/>
    <w:rsid w:val="00CA4B31"/>
    <w:rsid w:val="00CA4D0F"/>
    <w:rsid w:val="00CA4F1E"/>
    <w:rsid w:val="00CA5413"/>
    <w:rsid w:val="00CA5AB1"/>
    <w:rsid w:val="00CA5DE6"/>
    <w:rsid w:val="00CA6BFB"/>
    <w:rsid w:val="00CA6CBC"/>
    <w:rsid w:val="00CA706C"/>
    <w:rsid w:val="00CA71E5"/>
    <w:rsid w:val="00CB0711"/>
    <w:rsid w:val="00CB0794"/>
    <w:rsid w:val="00CB1521"/>
    <w:rsid w:val="00CB1A2A"/>
    <w:rsid w:val="00CB1A44"/>
    <w:rsid w:val="00CB1A8D"/>
    <w:rsid w:val="00CB1B9E"/>
    <w:rsid w:val="00CB20E0"/>
    <w:rsid w:val="00CB287A"/>
    <w:rsid w:val="00CB28B2"/>
    <w:rsid w:val="00CB2A75"/>
    <w:rsid w:val="00CB2EC1"/>
    <w:rsid w:val="00CB3984"/>
    <w:rsid w:val="00CB3A3B"/>
    <w:rsid w:val="00CB3DDE"/>
    <w:rsid w:val="00CB3E70"/>
    <w:rsid w:val="00CB4284"/>
    <w:rsid w:val="00CB4C09"/>
    <w:rsid w:val="00CB5368"/>
    <w:rsid w:val="00CB5394"/>
    <w:rsid w:val="00CB540B"/>
    <w:rsid w:val="00CB5568"/>
    <w:rsid w:val="00CB5634"/>
    <w:rsid w:val="00CB5985"/>
    <w:rsid w:val="00CB5FD7"/>
    <w:rsid w:val="00CB624B"/>
    <w:rsid w:val="00CB64BD"/>
    <w:rsid w:val="00CB67FF"/>
    <w:rsid w:val="00CB6AAB"/>
    <w:rsid w:val="00CB7124"/>
    <w:rsid w:val="00CB714D"/>
    <w:rsid w:val="00CB792F"/>
    <w:rsid w:val="00CB7E74"/>
    <w:rsid w:val="00CC091C"/>
    <w:rsid w:val="00CC0CE7"/>
    <w:rsid w:val="00CC111C"/>
    <w:rsid w:val="00CC113C"/>
    <w:rsid w:val="00CC11C4"/>
    <w:rsid w:val="00CC1280"/>
    <w:rsid w:val="00CC141E"/>
    <w:rsid w:val="00CC1571"/>
    <w:rsid w:val="00CC1982"/>
    <w:rsid w:val="00CC20F2"/>
    <w:rsid w:val="00CC218B"/>
    <w:rsid w:val="00CC241E"/>
    <w:rsid w:val="00CC25BD"/>
    <w:rsid w:val="00CC2899"/>
    <w:rsid w:val="00CC2C1C"/>
    <w:rsid w:val="00CC2C83"/>
    <w:rsid w:val="00CC373D"/>
    <w:rsid w:val="00CC3DE1"/>
    <w:rsid w:val="00CC3ED1"/>
    <w:rsid w:val="00CC3F40"/>
    <w:rsid w:val="00CC4131"/>
    <w:rsid w:val="00CC4213"/>
    <w:rsid w:val="00CC4BAB"/>
    <w:rsid w:val="00CC4D57"/>
    <w:rsid w:val="00CC4F79"/>
    <w:rsid w:val="00CC53F7"/>
    <w:rsid w:val="00CC5430"/>
    <w:rsid w:val="00CC704D"/>
    <w:rsid w:val="00CC72B3"/>
    <w:rsid w:val="00CC745C"/>
    <w:rsid w:val="00CD03A5"/>
    <w:rsid w:val="00CD05A5"/>
    <w:rsid w:val="00CD0A3E"/>
    <w:rsid w:val="00CD0CFD"/>
    <w:rsid w:val="00CD1C6F"/>
    <w:rsid w:val="00CD1F65"/>
    <w:rsid w:val="00CD251C"/>
    <w:rsid w:val="00CD26FC"/>
    <w:rsid w:val="00CD27AB"/>
    <w:rsid w:val="00CD2E42"/>
    <w:rsid w:val="00CD4AD9"/>
    <w:rsid w:val="00CD510A"/>
    <w:rsid w:val="00CD5C5E"/>
    <w:rsid w:val="00CD605A"/>
    <w:rsid w:val="00CD66A6"/>
    <w:rsid w:val="00CD6DCC"/>
    <w:rsid w:val="00CD70F0"/>
    <w:rsid w:val="00CD72F5"/>
    <w:rsid w:val="00CD7BD1"/>
    <w:rsid w:val="00CD7EDC"/>
    <w:rsid w:val="00CE0443"/>
    <w:rsid w:val="00CE059E"/>
    <w:rsid w:val="00CE0739"/>
    <w:rsid w:val="00CE09C9"/>
    <w:rsid w:val="00CE0BAB"/>
    <w:rsid w:val="00CE0ED4"/>
    <w:rsid w:val="00CE0FD0"/>
    <w:rsid w:val="00CE140B"/>
    <w:rsid w:val="00CE1BA7"/>
    <w:rsid w:val="00CE1D45"/>
    <w:rsid w:val="00CE2136"/>
    <w:rsid w:val="00CE2875"/>
    <w:rsid w:val="00CE2D3B"/>
    <w:rsid w:val="00CE2DD9"/>
    <w:rsid w:val="00CE2E7A"/>
    <w:rsid w:val="00CE3240"/>
    <w:rsid w:val="00CE3993"/>
    <w:rsid w:val="00CE45C4"/>
    <w:rsid w:val="00CE471F"/>
    <w:rsid w:val="00CE4880"/>
    <w:rsid w:val="00CE494E"/>
    <w:rsid w:val="00CE4C0B"/>
    <w:rsid w:val="00CE4C24"/>
    <w:rsid w:val="00CE4CFA"/>
    <w:rsid w:val="00CE521F"/>
    <w:rsid w:val="00CE56D5"/>
    <w:rsid w:val="00CE5C6A"/>
    <w:rsid w:val="00CE5FF9"/>
    <w:rsid w:val="00CE61CE"/>
    <w:rsid w:val="00CE61FE"/>
    <w:rsid w:val="00CE68BD"/>
    <w:rsid w:val="00CE708C"/>
    <w:rsid w:val="00CE7308"/>
    <w:rsid w:val="00CE73CA"/>
    <w:rsid w:val="00CF0008"/>
    <w:rsid w:val="00CF01DF"/>
    <w:rsid w:val="00CF0330"/>
    <w:rsid w:val="00CF0817"/>
    <w:rsid w:val="00CF1119"/>
    <w:rsid w:val="00CF134F"/>
    <w:rsid w:val="00CF1533"/>
    <w:rsid w:val="00CF181D"/>
    <w:rsid w:val="00CF1928"/>
    <w:rsid w:val="00CF1FB9"/>
    <w:rsid w:val="00CF22BE"/>
    <w:rsid w:val="00CF268A"/>
    <w:rsid w:val="00CF27A0"/>
    <w:rsid w:val="00CF2C9B"/>
    <w:rsid w:val="00CF2D58"/>
    <w:rsid w:val="00CF2E4C"/>
    <w:rsid w:val="00CF2FEF"/>
    <w:rsid w:val="00CF357E"/>
    <w:rsid w:val="00CF379A"/>
    <w:rsid w:val="00CF390A"/>
    <w:rsid w:val="00CF39D0"/>
    <w:rsid w:val="00CF3A17"/>
    <w:rsid w:val="00CF3B02"/>
    <w:rsid w:val="00CF4E3D"/>
    <w:rsid w:val="00CF5059"/>
    <w:rsid w:val="00CF5376"/>
    <w:rsid w:val="00CF5B60"/>
    <w:rsid w:val="00CF5C82"/>
    <w:rsid w:val="00CF5CA3"/>
    <w:rsid w:val="00CF63FB"/>
    <w:rsid w:val="00CF7174"/>
    <w:rsid w:val="00CF76CC"/>
    <w:rsid w:val="00D0007E"/>
    <w:rsid w:val="00D00120"/>
    <w:rsid w:val="00D0012A"/>
    <w:rsid w:val="00D0034B"/>
    <w:rsid w:val="00D00620"/>
    <w:rsid w:val="00D01463"/>
    <w:rsid w:val="00D01C49"/>
    <w:rsid w:val="00D024B2"/>
    <w:rsid w:val="00D025F9"/>
    <w:rsid w:val="00D0263E"/>
    <w:rsid w:val="00D030AD"/>
    <w:rsid w:val="00D035BD"/>
    <w:rsid w:val="00D0363B"/>
    <w:rsid w:val="00D0392D"/>
    <w:rsid w:val="00D040BF"/>
    <w:rsid w:val="00D041D4"/>
    <w:rsid w:val="00D0433C"/>
    <w:rsid w:val="00D04C90"/>
    <w:rsid w:val="00D04F1C"/>
    <w:rsid w:val="00D05106"/>
    <w:rsid w:val="00D0529C"/>
    <w:rsid w:val="00D05548"/>
    <w:rsid w:val="00D05605"/>
    <w:rsid w:val="00D059CE"/>
    <w:rsid w:val="00D05AEA"/>
    <w:rsid w:val="00D05D4F"/>
    <w:rsid w:val="00D068B3"/>
    <w:rsid w:val="00D06A38"/>
    <w:rsid w:val="00D06BC6"/>
    <w:rsid w:val="00D06EA3"/>
    <w:rsid w:val="00D0776E"/>
    <w:rsid w:val="00D077D3"/>
    <w:rsid w:val="00D07A78"/>
    <w:rsid w:val="00D07ACE"/>
    <w:rsid w:val="00D07DF9"/>
    <w:rsid w:val="00D07EB2"/>
    <w:rsid w:val="00D10077"/>
    <w:rsid w:val="00D1035C"/>
    <w:rsid w:val="00D1039A"/>
    <w:rsid w:val="00D1054A"/>
    <w:rsid w:val="00D115DC"/>
    <w:rsid w:val="00D11979"/>
    <w:rsid w:val="00D11E24"/>
    <w:rsid w:val="00D12306"/>
    <w:rsid w:val="00D123A3"/>
    <w:rsid w:val="00D126EB"/>
    <w:rsid w:val="00D12F00"/>
    <w:rsid w:val="00D13739"/>
    <w:rsid w:val="00D13858"/>
    <w:rsid w:val="00D148FF"/>
    <w:rsid w:val="00D14FBF"/>
    <w:rsid w:val="00D154BE"/>
    <w:rsid w:val="00D15FE0"/>
    <w:rsid w:val="00D160A0"/>
    <w:rsid w:val="00D1654C"/>
    <w:rsid w:val="00D16B26"/>
    <w:rsid w:val="00D16E9A"/>
    <w:rsid w:val="00D17541"/>
    <w:rsid w:val="00D176D2"/>
    <w:rsid w:val="00D17C01"/>
    <w:rsid w:val="00D17E2D"/>
    <w:rsid w:val="00D20082"/>
    <w:rsid w:val="00D20091"/>
    <w:rsid w:val="00D20187"/>
    <w:rsid w:val="00D20383"/>
    <w:rsid w:val="00D20430"/>
    <w:rsid w:val="00D20B45"/>
    <w:rsid w:val="00D20B53"/>
    <w:rsid w:val="00D20BC6"/>
    <w:rsid w:val="00D20FE1"/>
    <w:rsid w:val="00D2118A"/>
    <w:rsid w:val="00D21D12"/>
    <w:rsid w:val="00D2203F"/>
    <w:rsid w:val="00D22577"/>
    <w:rsid w:val="00D22ACC"/>
    <w:rsid w:val="00D22B7C"/>
    <w:rsid w:val="00D23411"/>
    <w:rsid w:val="00D23769"/>
    <w:rsid w:val="00D23CA4"/>
    <w:rsid w:val="00D23CC6"/>
    <w:rsid w:val="00D2420E"/>
    <w:rsid w:val="00D242DD"/>
    <w:rsid w:val="00D2528A"/>
    <w:rsid w:val="00D25616"/>
    <w:rsid w:val="00D25696"/>
    <w:rsid w:val="00D25C34"/>
    <w:rsid w:val="00D2624B"/>
    <w:rsid w:val="00D2670B"/>
    <w:rsid w:val="00D2674D"/>
    <w:rsid w:val="00D268E2"/>
    <w:rsid w:val="00D269EC"/>
    <w:rsid w:val="00D26EA3"/>
    <w:rsid w:val="00D26F4B"/>
    <w:rsid w:val="00D27699"/>
    <w:rsid w:val="00D2786A"/>
    <w:rsid w:val="00D27BA1"/>
    <w:rsid w:val="00D27BAD"/>
    <w:rsid w:val="00D30176"/>
    <w:rsid w:val="00D302C8"/>
    <w:rsid w:val="00D3035F"/>
    <w:rsid w:val="00D303EE"/>
    <w:rsid w:val="00D3055F"/>
    <w:rsid w:val="00D308B1"/>
    <w:rsid w:val="00D30E93"/>
    <w:rsid w:val="00D311F6"/>
    <w:rsid w:val="00D316A3"/>
    <w:rsid w:val="00D31855"/>
    <w:rsid w:val="00D31AE8"/>
    <w:rsid w:val="00D31D73"/>
    <w:rsid w:val="00D323E9"/>
    <w:rsid w:val="00D32D20"/>
    <w:rsid w:val="00D33178"/>
    <w:rsid w:val="00D33599"/>
    <w:rsid w:val="00D335AF"/>
    <w:rsid w:val="00D33937"/>
    <w:rsid w:val="00D34B30"/>
    <w:rsid w:val="00D34FF0"/>
    <w:rsid w:val="00D351FF"/>
    <w:rsid w:val="00D35268"/>
    <w:rsid w:val="00D3569B"/>
    <w:rsid w:val="00D35B5D"/>
    <w:rsid w:val="00D35EC3"/>
    <w:rsid w:val="00D3607D"/>
    <w:rsid w:val="00D36853"/>
    <w:rsid w:val="00D36971"/>
    <w:rsid w:val="00D36DE6"/>
    <w:rsid w:val="00D37794"/>
    <w:rsid w:val="00D37BFE"/>
    <w:rsid w:val="00D40483"/>
    <w:rsid w:val="00D40CD2"/>
    <w:rsid w:val="00D40E2D"/>
    <w:rsid w:val="00D40F2E"/>
    <w:rsid w:val="00D40F55"/>
    <w:rsid w:val="00D416F1"/>
    <w:rsid w:val="00D4235B"/>
    <w:rsid w:val="00D429E1"/>
    <w:rsid w:val="00D42A97"/>
    <w:rsid w:val="00D42C3E"/>
    <w:rsid w:val="00D42F95"/>
    <w:rsid w:val="00D433BC"/>
    <w:rsid w:val="00D43A51"/>
    <w:rsid w:val="00D43DE4"/>
    <w:rsid w:val="00D45267"/>
    <w:rsid w:val="00D46456"/>
    <w:rsid w:val="00D46628"/>
    <w:rsid w:val="00D4667E"/>
    <w:rsid w:val="00D46BDD"/>
    <w:rsid w:val="00D4769C"/>
    <w:rsid w:val="00D47975"/>
    <w:rsid w:val="00D479AC"/>
    <w:rsid w:val="00D47B5F"/>
    <w:rsid w:val="00D47BD5"/>
    <w:rsid w:val="00D47C34"/>
    <w:rsid w:val="00D47F33"/>
    <w:rsid w:val="00D50048"/>
    <w:rsid w:val="00D5031A"/>
    <w:rsid w:val="00D50B33"/>
    <w:rsid w:val="00D50DC5"/>
    <w:rsid w:val="00D50E3A"/>
    <w:rsid w:val="00D50ED2"/>
    <w:rsid w:val="00D51354"/>
    <w:rsid w:val="00D5183A"/>
    <w:rsid w:val="00D51E0F"/>
    <w:rsid w:val="00D51EB9"/>
    <w:rsid w:val="00D51F9D"/>
    <w:rsid w:val="00D52418"/>
    <w:rsid w:val="00D5260D"/>
    <w:rsid w:val="00D52661"/>
    <w:rsid w:val="00D53077"/>
    <w:rsid w:val="00D5344C"/>
    <w:rsid w:val="00D5375C"/>
    <w:rsid w:val="00D54195"/>
    <w:rsid w:val="00D54570"/>
    <w:rsid w:val="00D54BA8"/>
    <w:rsid w:val="00D54C2B"/>
    <w:rsid w:val="00D55291"/>
    <w:rsid w:val="00D55331"/>
    <w:rsid w:val="00D559CC"/>
    <w:rsid w:val="00D55AB1"/>
    <w:rsid w:val="00D55BDD"/>
    <w:rsid w:val="00D5644D"/>
    <w:rsid w:val="00D5648F"/>
    <w:rsid w:val="00D5663F"/>
    <w:rsid w:val="00D569AC"/>
    <w:rsid w:val="00D56B15"/>
    <w:rsid w:val="00D56CD3"/>
    <w:rsid w:val="00D56D8B"/>
    <w:rsid w:val="00D56DFC"/>
    <w:rsid w:val="00D571AD"/>
    <w:rsid w:val="00D574C6"/>
    <w:rsid w:val="00D60FED"/>
    <w:rsid w:val="00D61002"/>
    <w:rsid w:val="00D622DD"/>
    <w:rsid w:val="00D62443"/>
    <w:rsid w:val="00D624CC"/>
    <w:rsid w:val="00D625E5"/>
    <w:rsid w:val="00D62BCA"/>
    <w:rsid w:val="00D62E42"/>
    <w:rsid w:val="00D62F40"/>
    <w:rsid w:val="00D6349D"/>
    <w:rsid w:val="00D634D5"/>
    <w:rsid w:val="00D634F1"/>
    <w:rsid w:val="00D63618"/>
    <w:rsid w:val="00D63720"/>
    <w:rsid w:val="00D637D6"/>
    <w:rsid w:val="00D638E9"/>
    <w:rsid w:val="00D63BDB"/>
    <w:rsid w:val="00D64272"/>
    <w:rsid w:val="00D64892"/>
    <w:rsid w:val="00D64938"/>
    <w:rsid w:val="00D6514F"/>
    <w:rsid w:val="00D65162"/>
    <w:rsid w:val="00D652A5"/>
    <w:rsid w:val="00D65E05"/>
    <w:rsid w:val="00D6678E"/>
    <w:rsid w:val="00D66D4C"/>
    <w:rsid w:val="00D670DA"/>
    <w:rsid w:val="00D6742A"/>
    <w:rsid w:val="00D67560"/>
    <w:rsid w:val="00D677BE"/>
    <w:rsid w:val="00D67B76"/>
    <w:rsid w:val="00D67DB1"/>
    <w:rsid w:val="00D7086A"/>
    <w:rsid w:val="00D7157A"/>
    <w:rsid w:val="00D71595"/>
    <w:rsid w:val="00D716D9"/>
    <w:rsid w:val="00D71ED5"/>
    <w:rsid w:val="00D723F1"/>
    <w:rsid w:val="00D725F2"/>
    <w:rsid w:val="00D72B31"/>
    <w:rsid w:val="00D72B38"/>
    <w:rsid w:val="00D730FB"/>
    <w:rsid w:val="00D731DC"/>
    <w:rsid w:val="00D73E8A"/>
    <w:rsid w:val="00D7478C"/>
    <w:rsid w:val="00D747B4"/>
    <w:rsid w:val="00D7549F"/>
    <w:rsid w:val="00D76342"/>
    <w:rsid w:val="00D76521"/>
    <w:rsid w:val="00D76BD7"/>
    <w:rsid w:val="00D76C46"/>
    <w:rsid w:val="00D76DAB"/>
    <w:rsid w:val="00D770AA"/>
    <w:rsid w:val="00D7714B"/>
    <w:rsid w:val="00D77C9F"/>
    <w:rsid w:val="00D77E90"/>
    <w:rsid w:val="00D80371"/>
    <w:rsid w:val="00D804F4"/>
    <w:rsid w:val="00D80535"/>
    <w:rsid w:val="00D81519"/>
    <w:rsid w:val="00D81666"/>
    <w:rsid w:val="00D819A1"/>
    <w:rsid w:val="00D81EFC"/>
    <w:rsid w:val="00D82139"/>
    <w:rsid w:val="00D82532"/>
    <w:rsid w:val="00D8266E"/>
    <w:rsid w:val="00D8298A"/>
    <w:rsid w:val="00D82D9B"/>
    <w:rsid w:val="00D8430E"/>
    <w:rsid w:val="00D84F2D"/>
    <w:rsid w:val="00D85090"/>
    <w:rsid w:val="00D85389"/>
    <w:rsid w:val="00D8539A"/>
    <w:rsid w:val="00D85CAC"/>
    <w:rsid w:val="00D861BB"/>
    <w:rsid w:val="00D86D1D"/>
    <w:rsid w:val="00D87331"/>
    <w:rsid w:val="00D87E09"/>
    <w:rsid w:val="00D90654"/>
    <w:rsid w:val="00D909C9"/>
    <w:rsid w:val="00D909F3"/>
    <w:rsid w:val="00D91532"/>
    <w:rsid w:val="00D9197D"/>
    <w:rsid w:val="00D91CBF"/>
    <w:rsid w:val="00D91F03"/>
    <w:rsid w:val="00D92022"/>
    <w:rsid w:val="00D92994"/>
    <w:rsid w:val="00D92C9E"/>
    <w:rsid w:val="00D92CAF"/>
    <w:rsid w:val="00D92D19"/>
    <w:rsid w:val="00D9332E"/>
    <w:rsid w:val="00D9428F"/>
    <w:rsid w:val="00D944A4"/>
    <w:rsid w:val="00D944E5"/>
    <w:rsid w:val="00D95529"/>
    <w:rsid w:val="00D9647D"/>
    <w:rsid w:val="00D9694F"/>
    <w:rsid w:val="00D96AA8"/>
    <w:rsid w:val="00D96C1E"/>
    <w:rsid w:val="00D96ECC"/>
    <w:rsid w:val="00D97312"/>
    <w:rsid w:val="00D97B30"/>
    <w:rsid w:val="00DA06E0"/>
    <w:rsid w:val="00DA11B0"/>
    <w:rsid w:val="00DA1438"/>
    <w:rsid w:val="00DA14B2"/>
    <w:rsid w:val="00DA14FA"/>
    <w:rsid w:val="00DA30AD"/>
    <w:rsid w:val="00DA3155"/>
    <w:rsid w:val="00DA36F0"/>
    <w:rsid w:val="00DA3A94"/>
    <w:rsid w:val="00DA3BAA"/>
    <w:rsid w:val="00DA4402"/>
    <w:rsid w:val="00DA44C7"/>
    <w:rsid w:val="00DA4A1C"/>
    <w:rsid w:val="00DA4A7A"/>
    <w:rsid w:val="00DA5264"/>
    <w:rsid w:val="00DA558E"/>
    <w:rsid w:val="00DA5898"/>
    <w:rsid w:val="00DA5F28"/>
    <w:rsid w:val="00DA60F2"/>
    <w:rsid w:val="00DA6199"/>
    <w:rsid w:val="00DA6A89"/>
    <w:rsid w:val="00DA732A"/>
    <w:rsid w:val="00DA7454"/>
    <w:rsid w:val="00DA75E0"/>
    <w:rsid w:val="00DA7733"/>
    <w:rsid w:val="00DA776B"/>
    <w:rsid w:val="00DA7DD9"/>
    <w:rsid w:val="00DB040A"/>
    <w:rsid w:val="00DB0AA0"/>
    <w:rsid w:val="00DB0C06"/>
    <w:rsid w:val="00DB0E48"/>
    <w:rsid w:val="00DB2213"/>
    <w:rsid w:val="00DB2773"/>
    <w:rsid w:val="00DB28EF"/>
    <w:rsid w:val="00DB3346"/>
    <w:rsid w:val="00DB342A"/>
    <w:rsid w:val="00DB393B"/>
    <w:rsid w:val="00DB398E"/>
    <w:rsid w:val="00DB3A5C"/>
    <w:rsid w:val="00DB440A"/>
    <w:rsid w:val="00DB4827"/>
    <w:rsid w:val="00DB4A17"/>
    <w:rsid w:val="00DB4A88"/>
    <w:rsid w:val="00DB4ECF"/>
    <w:rsid w:val="00DB5090"/>
    <w:rsid w:val="00DB5517"/>
    <w:rsid w:val="00DB557A"/>
    <w:rsid w:val="00DB5F0E"/>
    <w:rsid w:val="00DB655A"/>
    <w:rsid w:val="00DB65A5"/>
    <w:rsid w:val="00DB6FD0"/>
    <w:rsid w:val="00DB73DD"/>
    <w:rsid w:val="00DB7960"/>
    <w:rsid w:val="00DB7E51"/>
    <w:rsid w:val="00DB7FD0"/>
    <w:rsid w:val="00DC0251"/>
    <w:rsid w:val="00DC04E1"/>
    <w:rsid w:val="00DC058E"/>
    <w:rsid w:val="00DC0740"/>
    <w:rsid w:val="00DC074C"/>
    <w:rsid w:val="00DC07DA"/>
    <w:rsid w:val="00DC082C"/>
    <w:rsid w:val="00DC0B56"/>
    <w:rsid w:val="00DC0BB8"/>
    <w:rsid w:val="00DC114C"/>
    <w:rsid w:val="00DC170E"/>
    <w:rsid w:val="00DC2250"/>
    <w:rsid w:val="00DC264F"/>
    <w:rsid w:val="00DC2E3B"/>
    <w:rsid w:val="00DC311E"/>
    <w:rsid w:val="00DC3BAE"/>
    <w:rsid w:val="00DC4206"/>
    <w:rsid w:val="00DC4E47"/>
    <w:rsid w:val="00DC506A"/>
    <w:rsid w:val="00DC5216"/>
    <w:rsid w:val="00DC538A"/>
    <w:rsid w:val="00DC5FE9"/>
    <w:rsid w:val="00DC641A"/>
    <w:rsid w:val="00DC6436"/>
    <w:rsid w:val="00DC6C57"/>
    <w:rsid w:val="00DC6DE2"/>
    <w:rsid w:val="00DC6FE7"/>
    <w:rsid w:val="00DC721D"/>
    <w:rsid w:val="00DC7607"/>
    <w:rsid w:val="00DC7823"/>
    <w:rsid w:val="00DC79B0"/>
    <w:rsid w:val="00DC7A75"/>
    <w:rsid w:val="00DD02D9"/>
    <w:rsid w:val="00DD0C49"/>
    <w:rsid w:val="00DD1A90"/>
    <w:rsid w:val="00DD1E4A"/>
    <w:rsid w:val="00DD26FA"/>
    <w:rsid w:val="00DD2703"/>
    <w:rsid w:val="00DD2871"/>
    <w:rsid w:val="00DD334C"/>
    <w:rsid w:val="00DD361E"/>
    <w:rsid w:val="00DD36F3"/>
    <w:rsid w:val="00DD381C"/>
    <w:rsid w:val="00DD479F"/>
    <w:rsid w:val="00DD4E31"/>
    <w:rsid w:val="00DD55D6"/>
    <w:rsid w:val="00DD5859"/>
    <w:rsid w:val="00DD6086"/>
    <w:rsid w:val="00DD6616"/>
    <w:rsid w:val="00DD6A9B"/>
    <w:rsid w:val="00DD6EBD"/>
    <w:rsid w:val="00DD7204"/>
    <w:rsid w:val="00DD76D8"/>
    <w:rsid w:val="00DD7D11"/>
    <w:rsid w:val="00DD7DF1"/>
    <w:rsid w:val="00DD7FC7"/>
    <w:rsid w:val="00DE0049"/>
    <w:rsid w:val="00DE07E5"/>
    <w:rsid w:val="00DE1A95"/>
    <w:rsid w:val="00DE1E4C"/>
    <w:rsid w:val="00DE2629"/>
    <w:rsid w:val="00DE2B5C"/>
    <w:rsid w:val="00DE2F01"/>
    <w:rsid w:val="00DE30BF"/>
    <w:rsid w:val="00DE315E"/>
    <w:rsid w:val="00DE3611"/>
    <w:rsid w:val="00DE4529"/>
    <w:rsid w:val="00DE5108"/>
    <w:rsid w:val="00DE51F7"/>
    <w:rsid w:val="00DE5748"/>
    <w:rsid w:val="00DE57A4"/>
    <w:rsid w:val="00DE593B"/>
    <w:rsid w:val="00DE675B"/>
    <w:rsid w:val="00DE6A4A"/>
    <w:rsid w:val="00DE6A78"/>
    <w:rsid w:val="00DE72A7"/>
    <w:rsid w:val="00DF0AB2"/>
    <w:rsid w:val="00DF1702"/>
    <w:rsid w:val="00DF1904"/>
    <w:rsid w:val="00DF2324"/>
    <w:rsid w:val="00DF2588"/>
    <w:rsid w:val="00DF26E9"/>
    <w:rsid w:val="00DF2AA8"/>
    <w:rsid w:val="00DF38C4"/>
    <w:rsid w:val="00DF4774"/>
    <w:rsid w:val="00DF4E82"/>
    <w:rsid w:val="00DF628C"/>
    <w:rsid w:val="00DF6795"/>
    <w:rsid w:val="00DF6860"/>
    <w:rsid w:val="00DF6B9B"/>
    <w:rsid w:val="00DF7BCA"/>
    <w:rsid w:val="00E00954"/>
    <w:rsid w:val="00E015E3"/>
    <w:rsid w:val="00E01933"/>
    <w:rsid w:val="00E023EB"/>
    <w:rsid w:val="00E02698"/>
    <w:rsid w:val="00E03474"/>
    <w:rsid w:val="00E0384C"/>
    <w:rsid w:val="00E039FA"/>
    <w:rsid w:val="00E04387"/>
    <w:rsid w:val="00E04DF6"/>
    <w:rsid w:val="00E04EE0"/>
    <w:rsid w:val="00E054E9"/>
    <w:rsid w:val="00E0601A"/>
    <w:rsid w:val="00E06E2C"/>
    <w:rsid w:val="00E071A6"/>
    <w:rsid w:val="00E074FA"/>
    <w:rsid w:val="00E07A1E"/>
    <w:rsid w:val="00E07E21"/>
    <w:rsid w:val="00E07EFF"/>
    <w:rsid w:val="00E1032D"/>
    <w:rsid w:val="00E10C2A"/>
    <w:rsid w:val="00E11691"/>
    <w:rsid w:val="00E11A18"/>
    <w:rsid w:val="00E12037"/>
    <w:rsid w:val="00E1204D"/>
    <w:rsid w:val="00E120BD"/>
    <w:rsid w:val="00E121F2"/>
    <w:rsid w:val="00E128ED"/>
    <w:rsid w:val="00E135BF"/>
    <w:rsid w:val="00E13BEC"/>
    <w:rsid w:val="00E15540"/>
    <w:rsid w:val="00E1568B"/>
    <w:rsid w:val="00E15F44"/>
    <w:rsid w:val="00E15FB1"/>
    <w:rsid w:val="00E16BC3"/>
    <w:rsid w:val="00E16D74"/>
    <w:rsid w:val="00E16E6D"/>
    <w:rsid w:val="00E171BD"/>
    <w:rsid w:val="00E17227"/>
    <w:rsid w:val="00E1723E"/>
    <w:rsid w:val="00E175C4"/>
    <w:rsid w:val="00E17763"/>
    <w:rsid w:val="00E17E31"/>
    <w:rsid w:val="00E20082"/>
    <w:rsid w:val="00E201C7"/>
    <w:rsid w:val="00E203E1"/>
    <w:rsid w:val="00E2065A"/>
    <w:rsid w:val="00E20C87"/>
    <w:rsid w:val="00E20EF2"/>
    <w:rsid w:val="00E210EF"/>
    <w:rsid w:val="00E21212"/>
    <w:rsid w:val="00E229FA"/>
    <w:rsid w:val="00E22D51"/>
    <w:rsid w:val="00E2303A"/>
    <w:rsid w:val="00E235E9"/>
    <w:rsid w:val="00E23A3B"/>
    <w:rsid w:val="00E23B10"/>
    <w:rsid w:val="00E2479E"/>
    <w:rsid w:val="00E2525C"/>
    <w:rsid w:val="00E2546B"/>
    <w:rsid w:val="00E255F6"/>
    <w:rsid w:val="00E258DE"/>
    <w:rsid w:val="00E25A5D"/>
    <w:rsid w:val="00E25CBE"/>
    <w:rsid w:val="00E25F5E"/>
    <w:rsid w:val="00E2647E"/>
    <w:rsid w:val="00E26B8D"/>
    <w:rsid w:val="00E26D09"/>
    <w:rsid w:val="00E272AA"/>
    <w:rsid w:val="00E275A7"/>
    <w:rsid w:val="00E27FBC"/>
    <w:rsid w:val="00E300DF"/>
    <w:rsid w:val="00E3061D"/>
    <w:rsid w:val="00E30681"/>
    <w:rsid w:val="00E30C61"/>
    <w:rsid w:val="00E30D0A"/>
    <w:rsid w:val="00E30FAB"/>
    <w:rsid w:val="00E31023"/>
    <w:rsid w:val="00E3170E"/>
    <w:rsid w:val="00E31B0C"/>
    <w:rsid w:val="00E31C07"/>
    <w:rsid w:val="00E31C4A"/>
    <w:rsid w:val="00E320A7"/>
    <w:rsid w:val="00E32AF0"/>
    <w:rsid w:val="00E32F77"/>
    <w:rsid w:val="00E33EB0"/>
    <w:rsid w:val="00E34C4D"/>
    <w:rsid w:val="00E3575B"/>
    <w:rsid w:val="00E357C4"/>
    <w:rsid w:val="00E35BBC"/>
    <w:rsid w:val="00E363E8"/>
    <w:rsid w:val="00E36629"/>
    <w:rsid w:val="00E36734"/>
    <w:rsid w:val="00E369F0"/>
    <w:rsid w:val="00E37078"/>
    <w:rsid w:val="00E3719F"/>
    <w:rsid w:val="00E3725B"/>
    <w:rsid w:val="00E373C7"/>
    <w:rsid w:val="00E375ED"/>
    <w:rsid w:val="00E3767D"/>
    <w:rsid w:val="00E37C58"/>
    <w:rsid w:val="00E405F6"/>
    <w:rsid w:val="00E4081C"/>
    <w:rsid w:val="00E40A16"/>
    <w:rsid w:val="00E40F22"/>
    <w:rsid w:val="00E411A3"/>
    <w:rsid w:val="00E412CD"/>
    <w:rsid w:val="00E413AA"/>
    <w:rsid w:val="00E41E03"/>
    <w:rsid w:val="00E423C1"/>
    <w:rsid w:val="00E43213"/>
    <w:rsid w:val="00E43813"/>
    <w:rsid w:val="00E43D44"/>
    <w:rsid w:val="00E444FD"/>
    <w:rsid w:val="00E4537B"/>
    <w:rsid w:val="00E4540E"/>
    <w:rsid w:val="00E45901"/>
    <w:rsid w:val="00E45AD0"/>
    <w:rsid w:val="00E45AF3"/>
    <w:rsid w:val="00E45FE5"/>
    <w:rsid w:val="00E46155"/>
    <w:rsid w:val="00E46E05"/>
    <w:rsid w:val="00E4724A"/>
    <w:rsid w:val="00E47455"/>
    <w:rsid w:val="00E47A38"/>
    <w:rsid w:val="00E47C3D"/>
    <w:rsid w:val="00E50077"/>
    <w:rsid w:val="00E5007D"/>
    <w:rsid w:val="00E50339"/>
    <w:rsid w:val="00E50C8B"/>
    <w:rsid w:val="00E51049"/>
    <w:rsid w:val="00E51C16"/>
    <w:rsid w:val="00E51C5B"/>
    <w:rsid w:val="00E52A4F"/>
    <w:rsid w:val="00E52B60"/>
    <w:rsid w:val="00E52F7D"/>
    <w:rsid w:val="00E530F2"/>
    <w:rsid w:val="00E5321F"/>
    <w:rsid w:val="00E534A0"/>
    <w:rsid w:val="00E53683"/>
    <w:rsid w:val="00E53741"/>
    <w:rsid w:val="00E5383F"/>
    <w:rsid w:val="00E538F2"/>
    <w:rsid w:val="00E54085"/>
    <w:rsid w:val="00E542F2"/>
    <w:rsid w:val="00E54AA8"/>
    <w:rsid w:val="00E54B7C"/>
    <w:rsid w:val="00E55026"/>
    <w:rsid w:val="00E551D3"/>
    <w:rsid w:val="00E551EA"/>
    <w:rsid w:val="00E5555E"/>
    <w:rsid w:val="00E559B6"/>
    <w:rsid w:val="00E55AEC"/>
    <w:rsid w:val="00E55E30"/>
    <w:rsid w:val="00E560EA"/>
    <w:rsid w:val="00E5690E"/>
    <w:rsid w:val="00E56B6E"/>
    <w:rsid w:val="00E56BCA"/>
    <w:rsid w:val="00E57706"/>
    <w:rsid w:val="00E57FCD"/>
    <w:rsid w:val="00E60058"/>
    <w:rsid w:val="00E6005D"/>
    <w:rsid w:val="00E6054B"/>
    <w:rsid w:val="00E606DC"/>
    <w:rsid w:val="00E60EAF"/>
    <w:rsid w:val="00E60FDC"/>
    <w:rsid w:val="00E61946"/>
    <w:rsid w:val="00E61CB0"/>
    <w:rsid w:val="00E62296"/>
    <w:rsid w:val="00E62D38"/>
    <w:rsid w:val="00E63308"/>
    <w:rsid w:val="00E63C46"/>
    <w:rsid w:val="00E6466B"/>
    <w:rsid w:val="00E64728"/>
    <w:rsid w:val="00E64A53"/>
    <w:rsid w:val="00E64ECB"/>
    <w:rsid w:val="00E65190"/>
    <w:rsid w:val="00E658D4"/>
    <w:rsid w:val="00E65C17"/>
    <w:rsid w:val="00E66A5A"/>
    <w:rsid w:val="00E6712E"/>
    <w:rsid w:val="00E67439"/>
    <w:rsid w:val="00E70E54"/>
    <w:rsid w:val="00E70F4F"/>
    <w:rsid w:val="00E715B6"/>
    <w:rsid w:val="00E71E20"/>
    <w:rsid w:val="00E72022"/>
    <w:rsid w:val="00E72528"/>
    <w:rsid w:val="00E72605"/>
    <w:rsid w:val="00E729E7"/>
    <w:rsid w:val="00E72C83"/>
    <w:rsid w:val="00E73248"/>
    <w:rsid w:val="00E734DD"/>
    <w:rsid w:val="00E73DCA"/>
    <w:rsid w:val="00E73FF1"/>
    <w:rsid w:val="00E741D9"/>
    <w:rsid w:val="00E74350"/>
    <w:rsid w:val="00E758A4"/>
    <w:rsid w:val="00E75AB7"/>
    <w:rsid w:val="00E75ECB"/>
    <w:rsid w:val="00E760B1"/>
    <w:rsid w:val="00E7680E"/>
    <w:rsid w:val="00E77766"/>
    <w:rsid w:val="00E807C9"/>
    <w:rsid w:val="00E808BD"/>
    <w:rsid w:val="00E813F2"/>
    <w:rsid w:val="00E818C9"/>
    <w:rsid w:val="00E82211"/>
    <w:rsid w:val="00E823B2"/>
    <w:rsid w:val="00E825BE"/>
    <w:rsid w:val="00E826DC"/>
    <w:rsid w:val="00E827D8"/>
    <w:rsid w:val="00E82D19"/>
    <w:rsid w:val="00E8320B"/>
    <w:rsid w:val="00E8354A"/>
    <w:rsid w:val="00E838D8"/>
    <w:rsid w:val="00E838EA"/>
    <w:rsid w:val="00E83B3A"/>
    <w:rsid w:val="00E83F53"/>
    <w:rsid w:val="00E84640"/>
    <w:rsid w:val="00E8486E"/>
    <w:rsid w:val="00E8487B"/>
    <w:rsid w:val="00E8497D"/>
    <w:rsid w:val="00E84E30"/>
    <w:rsid w:val="00E85464"/>
    <w:rsid w:val="00E854D5"/>
    <w:rsid w:val="00E85D2C"/>
    <w:rsid w:val="00E867C8"/>
    <w:rsid w:val="00E86871"/>
    <w:rsid w:val="00E86B7D"/>
    <w:rsid w:val="00E86D8E"/>
    <w:rsid w:val="00E86F07"/>
    <w:rsid w:val="00E86FD7"/>
    <w:rsid w:val="00E87092"/>
    <w:rsid w:val="00E87495"/>
    <w:rsid w:val="00E903B3"/>
    <w:rsid w:val="00E90C42"/>
    <w:rsid w:val="00E910C1"/>
    <w:rsid w:val="00E9187B"/>
    <w:rsid w:val="00E918A9"/>
    <w:rsid w:val="00E91CBE"/>
    <w:rsid w:val="00E9217C"/>
    <w:rsid w:val="00E92542"/>
    <w:rsid w:val="00E92D12"/>
    <w:rsid w:val="00E930BB"/>
    <w:rsid w:val="00E933F3"/>
    <w:rsid w:val="00E9347C"/>
    <w:rsid w:val="00E937C9"/>
    <w:rsid w:val="00E938EE"/>
    <w:rsid w:val="00E94356"/>
    <w:rsid w:val="00E94B18"/>
    <w:rsid w:val="00E9501E"/>
    <w:rsid w:val="00E95346"/>
    <w:rsid w:val="00E954CA"/>
    <w:rsid w:val="00E960DB"/>
    <w:rsid w:val="00E967D0"/>
    <w:rsid w:val="00E96B95"/>
    <w:rsid w:val="00E96FDE"/>
    <w:rsid w:val="00E97321"/>
    <w:rsid w:val="00E97DF9"/>
    <w:rsid w:val="00EA063A"/>
    <w:rsid w:val="00EA08A4"/>
    <w:rsid w:val="00EA0959"/>
    <w:rsid w:val="00EA11BD"/>
    <w:rsid w:val="00EA193B"/>
    <w:rsid w:val="00EA1A62"/>
    <w:rsid w:val="00EA1D33"/>
    <w:rsid w:val="00EA2D5A"/>
    <w:rsid w:val="00EA3354"/>
    <w:rsid w:val="00EA3465"/>
    <w:rsid w:val="00EA3ED8"/>
    <w:rsid w:val="00EA4662"/>
    <w:rsid w:val="00EA5248"/>
    <w:rsid w:val="00EA525C"/>
    <w:rsid w:val="00EA5638"/>
    <w:rsid w:val="00EA745D"/>
    <w:rsid w:val="00EA757B"/>
    <w:rsid w:val="00EA77D9"/>
    <w:rsid w:val="00EA7981"/>
    <w:rsid w:val="00EA7AF6"/>
    <w:rsid w:val="00EA7AFC"/>
    <w:rsid w:val="00EA7B8F"/>
    <w:rsid w:val="00EB043C"/>
    <w:rsid w:val="00EB054A"/>
    <w:rsid w:val="00EB05E2"/>
    <w:rsid w:val="00EB08A4"/>
    <w:rsid w:val="00EB08B5"/>
    <w:rsid w:val="00EB0D96"/>
    <w:rsid w:val="00EB13AB"/>
    <w:rsid w:val="00EB2305"/>
    <w:rsid w:val="00EB25EB"/>
    <w:rsid w:val="00EB27D5"/>
    <w:rsid w:val="00EB2C0C"/>
    <w:rsid w:val="00EB3B8C"/>
    <w:rsid w:val="00EB3CB0"/>
    <w:rsid w:val="00EB4042"/>
    <w:rsid w:val="00EB48C0"/>
    <w:rsid w:val="00EB48CF"/>
    <w:rsid w:val="00EB4A95"/>
    <w:rsid w:val="00EB4DAC"/>
    <w:rsid w:val="00EB4E49"/>
    <w:rsid w:val="00EB5081"/>
    <w:rsid w:val="00EB526E"/>
    <w:rsid w:val="00EB5849"/>
    <w:rsid w:val="00EB5C98"/>
    <w:rsid w:val="00EB653A"/>
    <w:rsid w:val="00EB7724"/>
    <w:rsid w:val="00EB7905"/>
    <w:rsid w:val="00EC06DC"/>
    <w:rsid w:val="00EC14BB"/>
    <w:rsid w:val="00EC1588"/>
    <w:rsid w:val="00EC179A"/>
    <w:rsid w:val="00EC1976"/>
    <w:rsid w:val="00EC1CC8"/>
    <w:rsid w:val="00EC1FC5"/>
    <w:rsid w:val="00EC2062"/>
    <w:rsid w:val="00EC387B"/>
    <w:rsid w:val="00EC3957"/>
    <w:rsid w:val="00EC3FCA"/>
    <w:rsid w:val="00EC4136"/>
    <w:rsid w:val="00EC4474"/>
    <w:rsid w:val="00EC45D4"/>
    <w:rsid w:val="00EC46A9"/>
    <w:rsid w:val="00EC4828"/>
    <w:rsid w:val="00EC505B"/>
    <w:rsid w:val="00EC5629"/>
    <w:rsid w:val="00EC5675"/>
    <w:rsid w:val="00EC58FA"/>
    <w:rsid w:val="00EC5B7D"/>
    <w:rsid w:val="00EC6289"/>
    <w:rsid w:val="00EC6680"/>
    <w:rsid w:val="00EC6C25"/>
    <w:rsid w:val="00EC6E40"/>
    <w:rsid w:val="00EC6EBE"/>
    <w:rsid w:val="00EC75D3"/>
    <w:rsid w:val="00EC79A8"/>
    <w:rsid w:val="00EC7D86"/>
    <w:rsid w:val="00ED0667"/>
    <w:rsid w:val="00ED0DBA"/>
    <w:rsid w:val="00ED0EF5"/>
    <w:rsid w:val="00ED1FE2"/>
    <w:rsid w:val="00ED2563"/>
    <w:rsid w:val="00ED27BC"/>
    <w:rsid w:val="00ED2A8A"/>
    <w:rsid w:val="00ED2AD1"/>
    <w:rsid w:val="00ED2F95"/>
    <w:rsid w:val="00ED343E"/>
    <w:rsid w:val="00ED370C"/>
    <w:rsid w:val="00ED40D9"/>
    <w:rsid w:val="00ED42E7"/>
    <w:rsid w:val="00ED441B"/>
    <w:rsid w:val="00ED467A"/>
    <w:rsid w:val="00ED4699"/>
    <w:rsid w:val="00ED5495"/>
    <w:rsid w:val="00ED62D4"/>
    <w:rsid w:val="00ED6919"/>
    <w:rsid w:val="00ED7B70"/>
    <w:rsid w:val="00EE09B8"/>
    <w:rsid w:val="00EE0DD3"/>
    <w:rsid w:val="00EE12AF"/>
    <w:rsid w:val="00EE16CE"/>
    <w:rsid w:val="00EE2437"/>
    <w:rsid w:val="00EE2586"/>
    <w:rsid w:val="00EE2903"/>
    <w:rsid w:val="00EE29A0"/>
    <w:rsid w:val="00EE2F3D"/>
    <w:rsid w:val="00EE3054"/>
    <w:rsid w:val="00EE350F"/>
    <w:rsid w:val="00EE3C62"/>
    <w:rsid w:val="00EE44BC"/>
    <w:rsid w:val="00EE510F"/>
    <w:rsid w:val="00EE5247"/>
    <w:rsid w:val="00EE52C9"/>
    <w:rsid w:val="00EE5D67"/>
    <w:rsid w:val="00EE5DE2"/>
    <w:rsid w:val="00EE615D"/>
    <w:rsid w:val="00EE6AD3"/>
    <w:rsid w:val="00EE70A0"/>
    <w:rsid w:val="00EE74DC"/>
    <w:rsid w:val="00EE7DD4"/>
    <w:rsid w:val="00EE7F6F"/>
    <w:rsid w:val="00EF016D"/>
    <w:rsid w:val="00EF0769"/>
    <w:rsid w:val="00EF0C33"/>
    <w:rsid w:val="00EF1174"/>
    <w:rsid w:val="00EF1577"/>
    <w:rsid w:val="00EF1AEB"/>
    <w:rsid w:val="00EF1F39"/>
    <w:rsid w:val="00EF2012"/>
    <w:rsid w:val="00EF2A56"/>
    <w:rsid w:val="00EF3073"/>
    <w:rsid w:val="00EF349D"/>
    <w:rsid w:val="00EF3817"/>
    <w:rsid w:val="00EF39D0"/>
    <w:rsid w:val="00EF4966"/>
    <w:rsid w:val="00EF4B95"/>
    <w:rsid w:val="00EF4C19"/>
    <w:rsid w:val="00EF4D2F"/>
    <w:rsid w:val="00EF4FC0"/>
    <w:rsid w:val="00EF5D59"/>
    <w:rsid w:val="00EF6AC7"/>
    <w:rsid w:val="00EF6B97"/>
    <w:rsid w:val="00EF7409"/>
    <w:rsid w:val="00EF76DF"/>
    <w:rsid w:val="00F00234"/>
    <w:rsid w:val="00F002B5"/>
    <w:rsid w:val="00F00627"/>
    <w:rsid w:val="00F00ED8"/>
    <w:rsid w:val="00F01A3A"/>
    <w:rsid w:val="00F020DF"/>
    <w:rsid w:val="00F022FE"/>
    <w:rsid w:val="00F027A3"/>
    <w:rsid w:val="00F027F1"/>
    <w:rsid w:val="00F02C2D"/>
    <w:rsid w:val="00F02E0F"/>
    <w:rsid w:val="00F0392D"/>
    <w:rsid w:val="00F03BB1"/>
    <w:rsid w:val="00F03FAF"/>
    <w:rsid w:val="00F045ED"/>
    <w:rsid w:val="00F04A90"/>
    <w:rsid w:val="00F04B4F"/>
    <w:rsid w:val="00F04C1C"/>
    <w:rsid w:val="00F057AB"/>
    <w:rsid w:val="00F05EF1"/>
    <w:rsid w:val="00F063B8"/>
    <w:rsid w:val="00F064C1"/>
    <w:rsid w:val="00F065E3"/>
    <w:rsid w:val="00F068C8"/>
    <w:rsid w:val="00F06B66"/>
    <w:rsid w:val="00F06F47"/>
    <w:rsid w:val="00F075CE"/>
    <w:rsid w:val="00F07638"/>
    <w:rsid w:val="00F07E90"/>
    <w:rsid w:val="00F100F0"/>
    <w:rsid w:val="00F102DF"/>
    <w:rsid w:val="00F110DB"/>
    <w:rsid w:val="00F1138D"/>
    <w:rsid w:val="00F113B2"/>
    <w:rsid w:val="00F11C13"/>
    <w:rsid w:val="00F11F72"/>
    <w:rsid w:val="00F1203E"/>
    <w:rsid w:val="00F12D4F"/>
    <w:rsid w:val="00F13480"/>
    <w:rsid w:val="00F13E25"/>
    <w:rsid w:val="00F13F10"/>
    <w:rsid w:val="00F14C58"/>
    <w:rsid w:val="00F14EAF"/>
    <w:rsid w:val="00F14F57"/>
    <w:rsid w:val="00F1506E"/>
    <w:rsid w:val="00F15AA2"/>
    <w:rsid w:val="00F15C7C"/>
    <w:rsid w:val="00F165A2"/>
    <w:rsid w:val="00F16C49"/>
    <w:rsid w:val="00F16D70"/>
    <w:rsid w:val="00F17368"/>
    <w:rsid w:val="00F17669"/>
    <w:rsid w:val="00F17BAF"/>
    <w:rsid w:val="00F17EB4"/>
    <w:rsid w:val="00F212D5"/>
    <w:rsid w:val="00F2151E"/>
    <w:rsid w:val="00F21B89"/>
    <w:rsid w:val="00F223A1"/>
    <w:rsid w:val="00F224BE"/>
    <w:rsid w:val="00F22A65"/>
    <w:rsid w:val="00F22FEF"/>
    <w:rsid w:val="00F2310B"/>
    <w:rsid w:val="00F2379F"/>
    <w:rsid w:val="00F2392E"/>
    <w:rsid w:val="00F23F86"/>
    <w:rsid w:val="00F2403B"/>
    <w:rsid w:val="00F24DF8"/>
    <w:rsid w:val="00F24FAB"/>
    <w:rsid w:val="00F250D4"/>
    <w:rsid w:val="00F251F2"/>
    <w:rsid w:val="00F25539"/>
    <w:rsid w:val="00F25C2E"/>
    <w:rsid w:val="00F25D48"/>
    <w:rsid w:val="00F26030"/>
    <w:rsid w:val="00F260CB"/>
    <w:rsid w:val="00F26A89"/>
    <w:rsid w:val="00F27EFF"/>
    <w:rsid w:val="00F300D3"/>
    <w:rsid w:val="00F30232"/>
    <w:rsid w:val="00F30989"/>
    <w:rsid w:val="00F313D8"/>
    <w:rsid w:val="00F318FF"/>
    <w:rsid w:val="00F321C0"/>
    <w:rsid w:val="00F328ED"/>
    <w:rsid w:val="00F32DD4"/>
    <w:rsid w:val="00F33230"/>
    <w:rsid w:val="00F335B2"/>
    <w:rsid w:val="00F34904"/>
    <w:rsid w:val="00F35143"/>
    <w:rsid w:val="00F3533C"/>
    <w:rsid w:val="00F354D6"/>
    <w:rsid w:val="00F35999"/>
    <w:rsid w:val="00F35EF5"/>
    <w:rsid w:val="00F35F3E"/>
    <w:rsid w:val="00F35F6C"/>
    <w:rsid w:val="00F35F77"/>
    <w:rsid w:val="00F371F7"/>
    <w:rsid w:val="00F37351"/>
    <w:rsid w:val="00F37793"/>
    <w:rsid w:val="00F37A7E"/>
    <w:rsid w:val="00F37CC3"/>
    <w:rsid w:val="00F40961"/>
    <w:rsid w:val="00F409DF"/>
    <w:rsid w:val="00F40C58"/>
    <w:rsid w:val="00F41161"/>
    <w:rsid w:val="00F414DC"/>
    <w:rsid w:val="00F41C1F"/>
    <w:rsid w:val="00F421C0"/>
    <w:rsid w:val="00F42633"/>
    <w:rsid w:val="00F42C09"/>
    <w:rsid w:val="00F42C97"/>
    <w:rsid w:val="00F43047"/>
    <w:rsid w:val="00F43059"/>
    <w:rsid w:val="00F43450"/>
    <w:rsid w:val="00F43B93"/>
    <w:rsid w:val="00F43F07"/>
    <w:rsid w:val="00F44480"/>
    <w:rsid w:val="00F449B5"/>
    <w:rsid w:val="00F44C8C"/>
    <w:rsid w:val="00F44FC8"/>
    <w:rsid w:val="00F45CFB"/>
    <w:rsid w:val="00F45DB1"/>
    <w:rsid w:val="00F46549"/>
    <w:rsid w:val="00F466F1"/>
    <w:rsid w:val="00F46E2E"/>
    <w:rsid w:val="00F4722D"/>
    <w:rsid w:val="00F477E4"/>
    <w:rsid w:val="00F47826"/>
    <w:rsid w:val="00F47EFD"/>
    <w:rsid w:val="00F50D29"/>
    <w:rsid w:val="00F50F0F"/>
    <w:rsid w:val="00F51267"/>
    <w:rsid w:val="00F514D2"/>
    <w:rsid w:val="00F517B4"/>
    <w:rsid w:val="00F52473"/>
    <w:rsid w:val="00F526CF"/>
    <w:rsid w:val="00F52EEE"/>
    <w:rsid w:val="00F53242"/>
    <w:rsid w:val="00F5455C"/>
    <w:rsid w:val="00F55298"/>
    <w:rsid w:val="00F5549D"/>
    <w:rsid w:val="00F55666"/>
    <w:rsid w:val="00F55FF2"/>
    <w:rsid w:val="00F56098"/>
    <w:rsid w:val="00F561B6"/>
    <w:rsid w:val="00F5673F"/>
    <w:rsid w:val="00F567FF"/>
    <w:rsid w:val="00F56861"/>
    <w:rsid w:val="00F56AA8"/>
    <w:rsid w:val="00F56AF9"/>
    <w:rsid w:val="00F56DEF"/>
    <w:rsid w:val="00F56F02"/>
    <w:rsid w:val="00F571F1"/>
    <w:rsid w:val="00F57228"/>
    <w:rsid w:val="00F57BD2"/>
    <w:rsid w:val="00F60493"/>
    <w:rsid w:val="00F60DC2"/>
    <w:rsid w:val="00F60E2F"/>
    <w:rsid w:val="00F618D9"/>
    <w:rsid w:val="00F619E3"/>
    <w:rsid w:val="00F61CB6"/>
    <w:rsid w:val="00F61F7C"/>
    <w:rsid w:val="00F62DD9"/>
    <w:rsid w:val="00F632AD"/>
    <w:rsid w:val="00F639BD"/>
    <w:rsid w:val="00F63B17"/>
    <w:rsid w:val="00F63D53"/>
    <w:rsid w:val="00F63EC6"/>
    <w:rsid w:val="00F641C0"/>
    <w:rsid w:val="00F642A0"/>
    <w:rsid w:val="00F644AE"/>
    <w:rsid w:val="00F6484A"/>
    <w:rsid w:val="00F649D6"/>
    <w:rsid w:val="00F64E71"/>
    <w:rsid w:val="00F65182"/>
    <w:rsid w:val="00F653BF"/>
    <w:rsid w:val="00F66585"/>
    <w:rsid w:val="00F66890"/>
    <w:rsid w:val="00F66EBF"/>
    <w:rsid w:val="00F670AD"/>
    <w:rsid w:val="00F6751B"/>
    <w:rsid w:val="00F70172"/>
    <w:rsid w:val="00F702FD"/>
    <w:rsid w:val="00F703AE"/>
    <w:rsid w:val="00F70470"/>
    <w:rsid w:val="00F704F1"/>
    <w:rsid w:val="00F70C15"/>
    <w:rsid w:val="00F70CFC"/>
    <w:rsid w:val="00F70E74"/>
    <w:rsid w:val="00F71156"/>
    <w:rsid w:val="00F711F0"/>
    <w:rsid w:val="00F713BD"/>
    <w:rsid w:val="00F71A41"/>
    <w:rsid w:val="00F71ACA"/>
    <w:rsid w:val="00F71E57"/>
    <w:rsid w:val="00F720B9"/>
    <w:rsid w:val="00F73173"/>
    <w:rsid w:val="00F741AD"/>
    <w:rsid w:val="00F7536D"/>
    <w:rsid w:val="00F7692F"/>
    <w:rsid w:val="00F76D05"/>
    <w:rsid w:val="00F76FC4"/>
    <w:rsid w:val="00F770A4"/>
    <w:rsid w:val="00F77C0C"/>
    <w:rsid w:val="00F77D34"/>
    <w:rsid w:val="00F8055C"/>
    <w:rsid w:val="00F80651"/>
    <w:rsid w:val="00F808D2"/>
    <w:rsid w:val="00F80973"/>
    <w:rsid w:val="00F80DC5"/>
    <w:rsid w:val="00F80FD2"/>
    <w:rsid w:val="00F8146B"/>
    <w:rsid w:val="00F818DF"/>
    <w:rsid w:val="00F81C8F"/>
    <w:rsid w:val="00F82536"/>
    <w:rsid w:val="00F826F8"/>
    <w:rsid w:val="00F82737"/>
    <w:rsid w:val="00F82A41"/>
    <w:rsid w:val="00F82A91"/>
    <w:rsid w:val="00F82D93"/>
    <w:rsid w:val="00F833AB"/>
    <w:rsid w:val="00F8357A"/>
    <w:rsid w:val="00F835E8"/>
    <w:rsid w:val="00F84F26"/>
    <w:rsid w:val="00F85124"/>
    <w:rsid w:val="00F86114"/>
    <w:rsid w:val="00F86140"/>
    <w:rsid w:val="00F8664A"/>
    <w:rsid w:val="00F8687B"/>
    <w:rsid w:val="00F86A7C"/>
    <w:rsid w:val="00F87492"/>
    <w:rsid w:val="00F87EAF"/>
    <w:rsid w:val="00F900C2"/>
    <w:rsid w:val="00F90570"/>
    <w:rsid w:val="00F9129A"/>
    <w:rsid w:val="00F91529"/>
    <w:rsid w:val="00F91666"/>
    <w:rsid w:val="00F91A03"/>
    <w:rsid w:val="00F91C17"/>
    <w:rsid w:val="00F91D33"/>
    <w:rsid w:val="00F92404"/>
    <w:rsid w:val="00F9261E"/>
    <w:rsid w:val="00F926E9"/>
    <w:rsid w:val="00F92EDD"/>
    <w:rsid w:val="00F93249"/>
    <w:rsid w:val="00F937CB"/>
    <w:rsid w:val="00F93EF9"/>
    <w:rsid w:val="00F9428C"/>
    <w:rsid w:val="00F942DD"/>
    <w:rsid w:val="00F94725"/>
    <w:rsid w:val="00F94C86"/>
    <w:rsid w:val="00F9556B"/>
    <w:rsid w:val="00F95A90"/>
    <w:rsid w:val="00F960F8"/>
    <w:rsid w:val="00F9639A"/>
    <w:rsid w:val="00F96AF1"/>
    <w:rsid w:val="00F975A5"/>
    <w:rsid w:val="00F97731"/>
    <w:rsid w:val="00F97859"/>
    <w:rsid w:val="00F978DF"/>
    <w:rsid w:val="00F97B65"/>
    <w:rsid w:val="00F97BE4"/>
    <w:rsid w:val="00FA00E7"/>
    <w:rsid w:val="00FA0311"/>
    <w:rsid w:val="00FA0878"/>
    <w:rsid w:val="00FA13B0"/>
    <w:rsid w:val="00FA18C3"/>
    <w:rsid w:val="00FA1AAE"/>
    <w:rsid w:val="00FA21B9"/>
    <w:rsid w:val="00FA22D0"/>
    <w:rsid w:val="00FA2911"/>
    <w:rsid w:val="00FA399D"/>
    <w:rsid w:val="00FA3F21"/>
    <w:rsid w:val="00FA43BE"/>
    <w:rsid w:val="00FA45AB"/>
    <w:rsid w:val="00FA47A9"/>
    <w:rsid w:val="00FA47F3"/>
    <w:rsid w:val="00FA5164"/>
    <w:rsid w:val="00FA5189"/>
    <w:rsid w:val="00FA5242"/>
    <w:rsid w:val="00FA528C"/>
    <w:rsid w:val="00FA529C"/>
    <w:rsid w:val="00FA5667"/>
    <w:rsid w:val="00FA58A9"/>
    <w:rsid w:val="00FA5C9D"/>
    <w:rsid w:val="00FA5D29"/>
    <w:rsid w:val="00FA5F1B"/>
    <w:rsid w:val="00FA61F3"/>
    <w:rsid w:val="00FA625B"/>
    <w:rsid w:val="00FA6978"/>
    <w:rsid w:val="00FA6EEC"/>
    <w:rsid w:val="00FA772C"/>
    <w:rsid w:val="00FA7ACE"/>
    <w:rsid w:val="00FA7B7E"/>
    <w:rsid w:val="00FA7E8C"/>
    <w:rsid w:val="00FB00FD"/>
    <w:rsid w:val="00FB0948"/>
    <w:rsid w:val="00FB0954"/>
    <w:rsid w:val="00FB1198"/>
    <w:rsid w:val="00FB184B"/>
    <w:rsid w:val="00FB185E"/>
    <w:rsid w:val="00FB1B33"/>
    <w:rsid w:val="00FB224C"/>
    <w:rsid w:val="00FB254C"/>
    <w:rsid w:val="00FB25F7"/>
    <w:rsid w:val="00FB27F8"/>
    <w:rsid w:val="00FB2B29"/>
    <w:rsid w:val="00FB38F8"/>
    <w:rsid w:val="00FB3EFE"/>
    <w:rsid w:val="00FB446B"/>
    <w:rsid w:val="00FB4BB8"/>
    <w:rsid w:val="00FB4BF0"/>
    <w:rsid w:val="00FB4DB7"/>
    <w:rsid w:val="00FB5B74"/>
    <w:rsid w:val="00FB5FDF"/>
    <w:rsid w:val="00FB6363"/>
    <w:rsid w:val="00FB7087"/>
    <w:rsid w:val="00FB7D6C"/>
    <w:rsid w:val="00FB7E6E"/>
    <w:rsid w:val="00FC0032"/>
    <w:rsid w:val="00FC048F"/>
    <w:rsid w:val="00FC05B1"/>
    <w:rsid w:val="00FC0A76"/>
    <w:rsid w:val="00FC0C96"/>
    <w:rsid w:val="00FC1502"/>
    <w:rsid w:val="00FC17B6"/>
    <w:rsid w:val="00FC24A1"/>
    <w:rsid w:val="00FC26BF"/>
    <w:rsid w:val="00FC27DB"/>
    <w:rsid w:val="00FC2D0E"/>
    <w:rsid w:val="00FC2E2A"/>
    <w:rsid w:val="00FC30D1"/>
    <w:rsid w:val="00FC3355"/>
    <w:rsid w:val="00FC3BC0"/>
    <w:rsid w:val="00FC4450"/>
    <w:rsid w:val="00FC448C"/>
    <w:rsid w:val="00FC4680"/>
    <w:rsid w:val="00FC5597"/>
    <w:rsid w:val="00FC5EED"/>
    <w:rsid w:val="00FC6114"/>
    <w:rsid w:val="00FC679C"/>
    <w:rsid w:val="00FC6C36"/>
    <w:rsid w:val="00FC7055"/>
    <w:rsid w:val="00FC74C4"/>
    <w:rsid w:val="00FC764B"/>
    <w:rsid w:val="00FC7836"/>
    <w:rsid w:val="00FC788F"/>
    <w:rsid w:val="00FD0E90"/>
    <w:rsid w:val="00FD191B"/>
    <w:rsid w:val="00FD1A59"/>
    <w:rsid w:val="00FD1B0C"/>
    <w:rsid w:val="00FD1B74"/>
    <w:rsid w:val="00FD1BE0"/>
    <w:rsid w:val="00FD2226"/>
    <w:rsid w:val="00FD276E"/>
    <w:rsid w:val="00FD29B6"/>
    <w:rsid w:val="00FD2AB2"/>
    <w:rsid w:val="00FD32DA"/>
    <w:rsid w:val="00FD35F6"/>
    <w:rsid w:val="00FD36D5"/>
    <w:rsid w:val="00FD3880"/>
    <w:rsid w:val="00FD47C1"/>
    <w:rsid w:val="00FD501D"/>
    <w:rsid w:val="00FD58D3"/>
    <w:rsid w:val="00FD58F8"/>
    <w:rsid w:val="00FD663A"/>
    <w:rsid w:val="00FD6678"/>
    <w:rsid w:val="00FD67AC"/>
    <w:rsid w:val="00FD72E1"/>
    <w:rsid w:val="00FD7465"/>
    <w:rsid w:val="00FD7483"/>
    <w:rsid w:val="00FD78A0"/>
    <w:rsid w:val="00FD7BE6"/>
    <w:rsid w:val="00FE05F7"/>
    <w:rsid w:val="00FE08B7"/>
    <w:rsid w:val="00FE0C60"/>
    <w:rsid w:val="00FE0D40"/>
    <w:rsid w:val="00FE10B1"/>
    <w:rsid w:val="00FE1259"/>
    <w:rsid w:val="00FE1954"/>
    <w:rsid w:val="00FE1D25"/>
    <w:rsid w:val="00FE2493"/>
    <w:rsid w:val="00FE2917"/>
    <w:rsid w:val="00FE2AFC"/>
    <w:rsid w:val="00FE2BA7"/>
    <w:rsid w:val="00FE2C28"/>
    <w:rsid w:val="00FE2C2C"/>
    <w:rsid w:val="00FE2C47"/>
    <w:rsid w:val="00FE2CBC"/>
    <w:rsid w:val="00FE2F27"/>
    <w:rsid w:val="00FE2F68"/>
    <w:rsid w:val="00FE3129"/>
    <w:rsid w:val="00FE4A20"/>
    <w:rsid w:val="00FE4B54"/>
    <w:rsid w:val="00FE4CEB"/>
    <w:rsid w:val="00FE4DCA"/>
    <w:rsid w:val="00FE4FAB"/>
    <w:rsid w:val="00FE56D0"/>
    <w:rsid w:val="00FE573C"/>
    <w:rsid w:val="00FE5A88"/>
    <w:rsid w:val="00FE6072"/>
    <w:rsid w:val="00FE627B"/>
    <w:rsid w:val="00FE69C9"/>
    <w:rsid w:val="00FE6C3C"/>
    <w:rsid w:val="00FE6D63"/>
    <w:rsid w:val="00FE7296"/>
    <w:rsid w:val="00FF0840"/>
    <w:rsid w:val="00FF0AD4"/>
    <w:rsid w:val="00FF11BF"/>
    <w:rsid w:val="00FF2072"/>
    <w:rsid w:val="00FF2183"/>
    <w:rsid w:val="00FF27DB"/>
    <w:rsid w:val="00FF2EE8"/>
    <w:rsid w:val="00FF30E6"/>
    <w:rsid w:val="00FF31E4"/>
    <w:rsid w:val="00FF376E"/>
    <w:rsid w:val="00FF3812"/>
    <w:rsid w:val="00FF3FC1"/>
    <w:rsid w:val="00FF4434"/>
    <w:rsid w:val="00FF443A"/>
    <w:rsid w:val="00FF48FB"/>
    <w:rsid w:val="00FF4CDD"/>
    <w:rsid w:val="00FF4FEC"/>
    <w:rsid w:val="00FF5529"/>
    <w:rsid w:val="00FF5AC1"/>
    <w:rsid w:val="00FF5CD1"/>
    <w:rsid w:val="00FF5CEE"/>
    <w:rsid w:val="00FF5FFE"/>
    <w:rsid w:val="00FF75C3"/>
    <w:rsid w:val="00FF77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747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uiPriority="99" w:qFormat="1"/>
    <w:lsdException w:name="caption" w:uiPriority="99" w:qFormat="1"/>
    <w:lsdException w:name="table of figures" w:uiPriority="99"/>
    <w:lsdException w:name="footnote reference" w:qFormat="1"/>
    <w:lsdException w:name="annotation reference" w:uiPriority="99"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条目,Ca,cap1,cap2,cap11,Légende-figure,Légende-figure Char,Beschrifubg,Beschriftung Char,label,cap11 Char Char Char,captions,Beschriftung Char Char"/>
    <w:basedOn w:val="a0"/>
    <w:next w:val="a0"/>
    <w:link w:val="Char1"/>
    <w:uiPriority w:val="99"/>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条目 Char,Ca Char,cap1 Char,cap2 Char,cap11 Char,Légende-figure Char1,Légende-figure Char Char,Beschrifubg Char"/>
    <w:link w:val="a6"/>
    <w:uiPriority w:val="99"/>
    <w:qFormat/>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basedOn w:val="a3"/>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uiPriority w:val="99"/>
    <w:qFormat/>
    <w:rsid w:val="00AF764A"/>
    <w:rPr>
      <w:sz w:val="21"/>
      <w:szCs w:val="21"/>
    </w:rPr>
  </w:style>
  <w:style w:type="paragraph" w:styleId="aa">
    <w:name w:val="annotation text"/>
    <w:basedOn w:val="a0"/>
    <w:link w:val="Char2"/>
    <w:uiPriority w:val="99"/>
    <w:qFormat/>
    <w:rsid w:val="00AF764A"/>
  </w:style>
  <w:style w:type="paragraph" w:styleId="ab">
    <w:name w:val="annotation subject"/>
    <w:basedOn w:val="aa"/>
    <w:next w:val="aa"/>
    <w:semiHidden/>
    <w:qFormat/>
    <w:rsid w:val="00AF764A"/>
    <w:rPr>
      <w:b/>
      <w:bCs/>
    </w:rPr>
  </w:style>
  <w:style w:type="paragraph" w:styleId="ac">
    <w:name w:val="Balloon Text"/>
    <w:basedOn w:val="a0"/>
    <w:link w:val="Char3"/>
    <w:semiHidden/>
    <w:qFormat/>
    <w:rsid w:val="00AF764A"/>
    <w:rPr>
      <w:sz w:val="18"/>
      <w:szCs w:val="18"/>
    </w:rPr>
  </w:style>
  <w:style w:type="paragraph" w:styleId="ad">
    <w:name w:val="footer"/>
    <w:basedOn w:val="a0"/>
    <w:link w:val="Char4"/>
    <w:uiPriority w:val="99"/>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C7EDCC"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rsid w:val="00750476"/>
    <w:pPr>
      <w:numPr>
        <w:numId w:val="8"/>
      </w:numPr>
      <w:tabs>
        <w:tab w:val="clear" w:pos="2250"/>
        <w:tab w:val="num" w:pos="1980"/>
      </w:tabs>
      <w:spacing w:before="60"/>
      <w:ind w:left="198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9"/>
      </w:numPr>
      <w:ind w:left="360" w:hangingChars="200" w:hanging="360"/>
      <w:contextualSpacing/>
    </w:pPr>
  </w:style>
  <w:style w:type="character" w:customStyle="1" w:styleId="TALChar">
    <w:name w:val="TAL Char"/>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4">
    <w:name w:val="页脚 Char"/>
    <w:link w:val="ad"/>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5">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uiPriority="99" w:qFormat="1"/>
    <w:lsdException w:name="caption" w:uiPriority="99" w:qFormat="1"/>
    <w:lsdException w:name="table of figures" w:uiPriority="99"/>
    <w:lsdException w:name="footnote reference" w:qFormat="1"/>
    <w:lsdException w:name="annotation reference" w:uiPriority="99"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条目,Ca,cap1,cap2,cap11,Légende-figure,Légende-figure Char,Beschrifubg,Beschriftung Char,label,cap11 Char Char Char,captions,Beschriftung Char Char"/>
    <w:basedOn w:val="a0"/>
    <w:next w:val="a0"/>
    <w:link w:val="Char1"/>
    <w:uiPriority w:val="99"/>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条目 Char,Ca Char,cap1 Char,cap2 Char,cap11 Char,Légende-figure Char1,Légende-figure Char Char,Beschrifubg Char"/>
    <w:link w:val="a6"/>
    <w:uiPriority w:val="99"/>
    <w:qFormat/>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basedOn w:val="a3"/>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uiPriority w:val="99"/>
    <w:qFormat/>
    <w:rsid w:val="00AF764A"/>
    <w:rPr>
      <w:sz w:val="21"/>
      <w:szCs w:val="21"/>
    </w:rPr>
  </w:style>
  <w:style w:type="paragraph" w:styleId="aa">
    <w:name w:val="annotation text"/>
    <w:basedOn w:val="a0"/>
    <w:link w:val="Char2"/>
    <w:uiPriority w:val="99"/>
    <w:qFormat/>
    <w:rsid w:val="00AF764A"/>
  </w:style>
  <w:style w:type="paragraph" w:styleId="ab">
    <w:name w:val="annotation subject"/>
    <w:basedOn w:val="aa"/>
    <w:next w:val="aa"/>
    <w:semiHidden/>
    <w:qFormat/>
    <w:rsid w:val="00AF764A"/>
    <w:rPr>
      <w:b/>
      <w:bCs/>
    </w:rPr>
  </w:style>
  <w:style w:type="paragraph" w:styleId="ac">
    <w:name w:val="Balloon Text"/>
    <w:basedOn w:val="a0"/>
    <w:link w:val="Char3"/>
    <w:semiHidden/>
    <w:qFormat/>
    <w:rsid w:val="00AF764A"/>
    <w:rPr>
      <w:sz w:val="18"/>
      <w:szCs w:val="18"/>
    </w:rPr>
  </w:style>
  <w:style w:type="paragraph" w:styleId="ad">
    <w:name w:val="footer"/>
    <w:basedOn w:val="a0"/>
    <w:link w:val="Char4"/>
    <w:uiPriority w:val="99"/>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C7EDCC"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rsid w:val="00750476"/>
    <w:pPr>
      <w:numPr>
        <w:numId w:val="8"/>
      </w:numPr>
      <w:tabs>
        <w:tab w:val="clear" w:pos="2250"/>
        <w:tab w:val="num" w:pos="1980"/>
      </w:tabs>
      <w:spacing w:before="60"/>
      <w:ind w:left="198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9"/>
      </w:numPr>
      <w:ind w:left="360" w:hangingChars="200" w:hanging="360"/>
      <w:contextualSpacing/>
    </w:pPr>
  </w:style>
  <w:style w:type="character" w:customStyle="1" w:styleId="TALChar">
    <w:name w:val="TAL Char"/>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4">
    <w:name w:val="页脚 Char"/>
    <w:link w:val="ad"/>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5">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129376">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5462726">
      <w:bodyDiv w:val="1"/>
      <w:marLeft w:val="0"/>
      <w:marRight w:val="0"/>
      <w:marTop w:val="0"/>
      <w:marBottom w:val="0"/>
      <w:divBdr>
        <w:top w:val="none" w:sz="0" w:space="0" w:color="auto"/>
        <w:left w:val="none" w:sz="0" w:space="0" w:color="auto"/>
        <w:bottom w:val="none" w:sz="0" w:space="0" w:color="auto"/>
        <w:right w:val="none" w:sz="0" w:space="0" w:color="auto"/>
      </w:divBdr>
    </w:div>
    <w:div w:id="176504903">
      <w:bodyDiv w:val="1"/>
      <w:marLeft w:val="0"/>
      <w:marRight w:val="0"/>
      <w:marTop w:val="0"/>
      <w:marBottom w:val="0"/>
      <w:divBdr>
        <w:top w:val="none" w:sz="0" w:space="0" w:color="auto"/>
        <w:left w:val="none" w:sz="0" w:space="0" w:color="auto"/>
        <w:bottom w:val="none" w:sz="0" w:space="0" w:color="auto"/>
        <w:right w:val="none" w:sz="0" w:space="0" w:color="auto"/>
      </w:divBdr>
      <w:divsChild>
        <w:div w:id="1749887106">
          <w:marLeft w:val="1166"/>
          <w:marRight w:val="0"/>
          <w:marTop w:val="86"/>
          <w:marBottom w:val="0"/>
          <w:divBdr>
            <w:top w:val="none" w:sz="0" w:space="0" w:color="auto"/>
            <w:left w:val="none" w:sz="0" w:space="0" w:color="auto"/>
            <w:bottom w:val="none" w:sz="0" w:space="0" w:color="auto"/>
            <w:right w:val="none" w:sz="0" w:space="0" w:color="auto"/>
          </w:divBdr>
        </w:div>
      </w:divsChild>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33515516">
      <w:bodyDiv w:val="1"/>
      <w:marLeft w:val="0"/>
      <w:marRight w:val="0"/>
      <w:marTop w:val="0"/>
      <w:marBottom w:val="0"/>
      <w:divBdr>
        <w:top w:val="none" w:sz="0" w:space="0" w:color="auto"/>
        <w:left w:val="none" w:sz="0" w:space="0" w:color="auto"/>
        <w:bottom w:val="none" w:sz="0" w:space="0" w:color="auto"/>
        <w:right w:val="none" w:sz="0" w:space="0" w:color="auto"/>
      </w:divBdr>
      <w:divsChild>
        <w:div w:id="653874085">
          <w:marLeft w:val="1166"/>
          <w:marRight w:val="0"/>
          <w:marTop w:val="72"/>
          <w:marBottom w:val="0"/>
          <w:divBdr>
            <w:top w:val="none" w:sz="0" w:space="0" w:color="auto"/>
            <w:left w:val="none" w:sz="0" w:space="0" w:color="auto"/>
            <w:bottom w:val="none" w:sz="0" w:space="0" w:color="auto"/>
            <w:right w:val="none" w:sz="0" w:space="0" w:color="auto"/>
          </w:divBdr>
        </w:div>
      </w:divsChild>
    </w:div>
    <w:div w:id="2350903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50890115">
      <w:bodyDiv w:val="1"/>
      <w:marLeft w:val="0"/>
      <w:marRight w:val="0"/>
      <w:marTop w:val="0"/>
      <w:marBottom w:val="0"/>
      <w:divBdr>
        <w:top w:val="none" w:sz="0" w:space="0" w:color="auto"/>
        <w:left w:val="none" w:sz="0" w:space="0" w:color="auto"/>
        <w:bottom w:val="none" w:sz="0" w:space="0" w:color="auto"/>
        <w:right w:val="none" w:sz="0" w:space="0" w:color="auto"/>
      </w:divBdr>
      <w:divsChild>
        <w:div w:id="1804427199">
          <w:marLeft w:val="547"/>
          <w:marRight w:val="0"/>
          <w:marTop w:val="60"/>
          <w:marBottom w:val="0"/>
          <w:divBdr>
            <w:top w:val="none" w:sz="0" w:space="0" w:color="auto"/>
            <w:left w:val="none" w:sz="0" w:space="0" w:color="auto"/>
            <w:bottom w:val="none" w:sz="0" w:space="0" w:color="auto"/>
            <w:right w:val="none" w:sz="0" w:space="0" w:color="auto"/>
          </w:divBdr>
        </w:div>
        <w:div w:id="1182014623">
          <w:marLeft w:val="547"/>
          <w:marRight w:val="0"/>
          <w:marTop w:val="60"/>
          <w:marBottom w:val="0"/>
          <w:divBdr>
            <w:top w:val="none" w:sz="0" w:space="0" w:color="auto"/>
            <w:left w:val="none" w:sz="0" w:space="0" w:color="auto"/>
            <w:bottom w:val="none" w:sz="0" w:space="0" w:color="auto"/>
            <w:right w:val="none" w:sz="0" w:space="0" w:color="auto"/>
          </w:divBdr>
        </w:div>
      </w:divsChild>
    </w:div>
    <w:div w:id="263921691">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7904725">
      <w:bodyDiv w:val="1"/>
      <w:marLeft w:val="0"/>
      <w:marRight w:val="0"/>
      <w:marTop w:val="0"/>
      <w:marBottom w:val="0"/>
      <w:divBdr>
        <w:top w:val="none" w:sz="0" w:space="0" w:color="auto"/>
        <w:left w:val="none" w:sz="0" w:space="0" w:color="auto"/>
        <w:bottom w:val="none" w:sz="0" w:space="0" w:color="auto"/>
        <w:right w:val="none" w:sz="0" w:space="0" w:color="auto"/>
      </w:divBdr>
    </w:div>
    <w:div w:id="323513072">
      <w:bodyDiv w:val="1"/>
      <w:marLeft w:val="0"/>
      <w:marRight w:val="0"/>
      <w:marTop w:val="0"/>
      <w:marBottom w:val="0"/>
      <w:divBdr>
        <w:top w:val="none" w:sz="0" w:space="0" w:color="auto"/>
        <w:left w:val="none" w:sz="0" w:space="0" w:color="auto"/>
        <w:bottom w:val="none" w:sz="0" w:space="0" w:color="auto"/>
        <w:right w:val="none" w:sz="0" w:space="0" w:color="auto"/>
      </w:divBdr>
    </w:div>
    <w:div w:id="323900969">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32434408">
      <w:bodyDiv w:val="1"/>
      <w:marLeft w:val="0"/>
      <w:marRight w:val="0"/>
      <w:marTop w:val="0"/>
      <w:marBottom w:val="0"/>
      <w:divBdr>
        <w:top w:val="none" w:sz="0" w:space="0" w:color="auto"/>
        <w:left w:val="none" w:sz="0" w:space="0" w:color="auto"/>
        <w:bottom w:val="none" w:sz="0" w:space="0" w:color="auto"/>
        <w:right w:val="none" w:sz="0" w:space="0" w:color="auto"/>
      </w:divBdr>
      <w:divsChild>
        <w:div w:id="1185899929">
          <w:marLeft w:val="547"/>
          <w:marRight w:val="0"/>
          <w:marTop w:val="86"/>
          <w:marBottom w:val="0"/>
          <w:divBdr>
            <w:top w:val="none" w:sz="0" w:space="0" w:color="auto"/>
            <w:left w:val="none" w:sz="0" w:space="0" w:color="auto"/>
            <w:bottom w:val="none" w:sz="0" w:space="0" w:color="auto"/>
            <w:right w:val="none" w:sz="0" w:space="0" w:color="auto"/>
          </w:divBdr>
        </w:div>
        <w:div w:id="1530802550">
          <w:marLeft w:val="1166"/>
          <w:marRight w:val="0"/>
          <w:marTop w:val="72"/>
          <w:marBottom w:val="0"/>
          <w:divBdr>
            <w:top w:val="none" w:sz="0" w:space="0" w:color="auto"/>
            <w:left w:val="none" w:sz="0" w:space="0" w:color="auto"/>
            <w:bottom w:val="none" w:sz="0" w:space="0" w:color="auto"/>
            <w:right w:val="none" w:sz="0" w:space="0" w:color="auto"/>
          </w:divBdr>
        </w:div>
        <w:div w:id="1817524864">
          <w:marLeft w:val="1166"/>
          <w:marRight w:val="0"/>
          <w:marTop w:val="72"/>
          <w:marBottom w:val="0"/>
          <w:divBdr>
            <w:top w:val="none" w:sz="0" w:space="0" w:color="auto"/>
            <w:left w:val="none" w:sz="0" w:space="0" w:color="auto"/>
            <w:bottom w:val="none" w:sz="0" w:space="0" w:color="auto"/>
            <w:right w:val="none" w:sz="0" w:space="0" w:color="auto"/>
          </w:divBdr>
        </w:div>
        <w:div w:id="2114399063">
          <w:marLeft w:val="547"/>
          <w:marRight w:val="0"/>
          <w:marTop w:val="86"/>
          <w:marBottom w:val="0"/>
          <w:divBdr>
            <w:top w:val="none" w:sz="0" w:space="0" w:color="auto"/>
            <w:left w:val="none" w:sz="0" w:space="0" w:color="auto"/>
            <w:bottom w:val="none" w:sz="0" w:space="0" w:color="auto"/>
            <w:right w:val="none" w:sz="0" w:space="0" w:color="auto"/>
          </w:divBdr>
        </w:div>
        <w:div w:id="796292803">
          <w:marLeft w:val="547"/>
          <w:marRight w:val="0"/>
          <w:marTop w:val="86"/>
          <w:marBottom w:val="0"/>
          <w:divBdr>
            <w:top w:val="none" w:sz="0" w:space="0" w:color="auto"/>
            <w:left w:val="none" w:sz="0" w:space="0" w:color="auto"/>
            <w:bottom w:val="none" w:sz="0" w:space="0" w:color="auto"/>
            <w:right w:val="none" w:sz="0" w:space="0" w:color="auto"/>
          </w:divBdr>
        </w:div>
        <w:div w:id="2896717">
          <w:marLeft w:val="547"/>
          <w:marRight w:val="0"/>
          <w:marTop w:val="86"/>
          <w:marBottom w:val="0"/>
          <w:divBdr>
            <w:top w:val="none" w:sz="0" w:space="0" w:color="auto"/>
            <w:left w:val="none" w:sz="0" w:space="0" w:color="auto"/>
            <w:bottom w:val="none" w:sz="0" w:space="0" w:color="auto"/>
            <w:right w:val="none" w:sz="0" w:space="0" w:color="auto"/>
          </w:divBdr>
        </w:div>
      </w:divsChild>
    </w:div>
    <w:div w:id="437413335">
      <w:bodyDiv w:val="1"/>
      <w:marLeft w:val="0"/>
      <w:marRight w:val="0"/>
      <w:marTop w:val="0"/>
      <w:marBottom w:val="0"/>
      <w:divBdr>
        <w:top w:val="none" w:sz="0" w:space="0" w:color="auto"/>
        <w:left w:val="none" w:sz="0" w:space="0" w:color="auto"/>
        <w:bottom w:val="none" w:sz="0" w:space="0" w:color="auto"/>
        <w:right w:val="none" w:sz="0" w:space="0" w:color="auto"/>
      </w:divBdr>
      <w:divsChild>
        <w:div w:id="242374101">
          <w:marLeft w:val="1166"/>
          <w:marRight w:val="0"/>
          <w:marTop w:val="82"/>
          <w:marBottom w:val="0"/>
          <w:divBdr>
            <w:top w:val="none" w:sz="0" w:space="0" w:color="auto"/>
            <w:left w:val="none" w:sz="0" w:space="0" w:color="auto"/>
            <w:bottom w:val="none" w:sz="0" w:space="0" w:color="auto"/>
            <w:right w:val="none" w:sz="0" w:space="0" w:color="auto"/>
          </w:divBdr>
        </w:div>
        <w:div w:id="874925102">
          <w:marLeft w:val="1166"/>
          <w:marRight w:val="0"/>
          <w:marTop w:val="82"/>
          <w:marBottom w:val="0"/>
          <w:divBdr>
            <w:top w:val="none" w:sz="0" w:space="0" w:color="auto"/>
            <w:left w:val="none" w:sz="0" w:space="0" w:color="auto"/>
            <w:bottom w:val="none" w:sz="0" w:space="0" w:color="auto"/>
            <w:right w:val="none" w:sz="0" w:space="0" w:color="auto"/>
          </w:divBdr>
        </w:div>
        <w:div w:id="156960772">
          <w:marLeft w:val="1166"/>
          <w:marRight w:val="0"/>
          <w:marTop w:val="82"/>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260344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73644292">
      <w:bodyDiv w:val="1"/>
      <w:marLeft w:val="0"/>
      <w:marRight w:val="0"/>
      <w:marTop w:val="0"/>
      <w:marBottom w:val="0"/>
      <w:divBdr>
        <w:top w:val="none" w:sz="0" w:space="0" w:color="auto"/>
        <w:left w:val="none" w:sz="0" w:space="0" w:color="auto"/>
        <w:bottom w:val="none" w:sz="0" w:space="0" w:color="auto"/>
        <w:right w:val="none" w:sz="0" w:space="0" w:color="auto"/>
      </w:divBdr>
      <w:divsChild>
        <w:div w:id="956643646">
          <w:marLeft w:val="1800"/>
          <w:marRight w:val="0"/>
          <w:marTop w:val="82"/>
          <w:marBottom w:val="0"/>
          <w:divBdr>
            <w:top w:val="none" w:sz="0" w:space="0" w:color="auto"/>
            <w:left w:val="none" w:sz="0" w:space="0" w:color="auto"/>
            <w:bottom w:val="none" w:sz="0" w:space="0" w:color="auto"/>
            <w:right w:val="none" w:sz="0" w:space="0" w:color="auto"/>
          </w:divBdr>
        </w:div>
      </w:divsChild>
    </w:div>
    <w:div w:id="477652894">
      <w:bodyDiv w:val="1"/>
      <w:marLeft w:val="0"/>
      <w:marRight w:val="0"/>
      <w:marTop w:val="0"/>
      <w:marBottom w:val="0"/>
      <w:divBdr>
        <w:top w:val="none" w:sz="0" w:space="0" w:color="auto"/>
        <w:left w:val="none" w:sz="0" w:space="0" w:color="auto"/>
        <w:bottom w:val="none" w:sz="0" w:space="0" w:color="auto"/>
        <w:right w:val="none" w:sz="0" w:space="0" w:color="auto"/>
      </w:divBdr>
      <w:divsChild>
        <w:div w:id="423890578">
          <w:marLeft w:val="1166"/>
          <w:marRight w:val="0"/>
          <w:marTop w:val="96"/>
          <w:marBottom w:val="0"/>
          <w:divBdr>
            <w:top w:val="none" w:sz="0" w:space="0" w:color="auto"/>
            <w:left w:val="none" w:sz="0" w:space="0" w:color="auto"/>
            <w:bottom w:val="none" w:sz="0" w:space="0" w:color="auto"/>
            <w:right w:val="none" w:sz="0" w:space="0" w:color="auto"/>
          </w:divBdr>
        </w:div>
        <w:div w:id="1755472920">
          <w:marLeft w:val="1166"/>
          <w:marRight w:val="0"/>
          <w:marTop w:val="96"/>
          <w:marBottom w:val="0"/>
          <w:divBdr>
            <w:top w:val="none" w:sz="0" w:space="0" w:color="auto"/>
            <w:left w:val="none" w:sz="0" w:space="0" w:color="auto"/>
            <w:bottom w:val="none" w:sz="0" w:space="0" w:color="auto"/>
            <w:right w:val="none" w:sz="0" w:space="0" w:color="auto"/>
          </w:divBdr>
        </w:div>
        <w:div w:id="2021814262">
          <w:marLeft w:val="1800"/>
          <w:marRight w:val="0"/>
          <w:marTop w:val="77"/>
          <w:marBottom w:val="0"/>
          <w:divBdr>
            <w:top w:val="none" w:sz="0" w:space="0" w:color="auto"/>
            <w:left w:val="none" w:sz="0" w:space="0" w:color="auto"/>
            <w:bottom w:val="none" w:sz="0" w:space="0" w:color="auto"/>
            <w:right w:val="none" w:sz="0" w:space="0" w:color="auto"/>
          </w:divBdr>
        </w:div>
        <w:div w:id="368606067">
          <w:marLeft w:val="1800"/>
          <w:marRight w:val="0"/>
          <w:marTop w:val="77"/>
          <w:marBottom w:val="0"/>
          <w:divBdr>
            <w:top w:val="none" w:sz="0" w:space="0" w:color="auto"/>
            <w:left w:val="none" w:sz="0" w:space="0" w:color="auto"/>
            <w:bottom w:val="none" w:sz="0" w:space="0" w:color="auto"/>
            <w:right w:val="none" w:sz="0" w:space="0" w:color="auto"/>
          </w:divBdr>
        </w:div>
        <w:div w:id="376704641">
          <w:marLeft w:val="1166"/>
          <w:marRight w:val="0"/>
          <w:marTop w:val="96"/>
          <w:marBottom w:val="0"/>
          <w:divBdr>
            <w:top w:val="none" w:sz="0" w:space="0" w:color="auto"/>
            <w:left w:val="none" w:sz="0" w:space="0" w:color="auto"/>
            <w:bottom w:val="none" w:sz="0" w:space="0" w:color="auto"/>
            <w:right w:val="none" w:sz="0" w:space="0" w:color="auto"/>
          </w:divBdr>
        </w:div>
        <w:div w:id="1332441823">
          <w:marLeft w:val="1800"/>
          <w:marRight w:val="0"/>
          <w:marTop w:val="77"/>
          <w:marBottom w:val="0"/>
          <w:divBdr>
            <w:top w:val="none" w:sz="0" w:space="0" w:color="auto"/>
            <w:left w:val="none" w:sz="0" w:space="0" w:color="auto"/>
            <w:bottom w:val="none" w:sz="0" w:space="0" w:color="auto"/>
            <w:right w:val="none" w:sz="0" w:space="0" w:color="auto"/>
          </w:divBdr>
        </w:div>
        <w:div w:id="1107117235">
          <w:marLeft w:val="1800"/>
          <w:marRight w:val="0"/>
          <w:marTop w:val="77"/>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66964111">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210605">
      <w:bodyDiv w:val="1"/>
      <w:marLeft w:val="0"/>
      <w:marRight w:val="0"/>
      <w:marTop w:val="0"/>
      <w:marBottom w:val="0"/>
      <w:divBdr>
        <w:top w:val="none" w:sz="0" w:space="0" w:color="auto"/>
        <w:left w:val="none" w:sz="0" w:space="0" w:color="auto"/>
        <w:bottom w:val="none" w:sz="0" w:space="0" w:color="auto"/>
        <w:right w:val="none" w:sz="0" w:space="0" w:color="auto"/>
      </w:divBdr>
      <w:divsChild>
        <w:div w:id="1314026585">
          <w:marLeft w:val="547"/>
          <w:marRight w:val="0"/>
          <w:marTop w:val="96"/>
          <w:marBottom w:val="0"/>
          <w:divBdr>
            <w:top w:val="none" w:sz="0" w:space="0" w:color="auto"/>
            <w:left w:val="none" w:sz="0" w:space="0" w:color="auto"/>
            <w:bottom w:val="none" w:sz="0" w:space="0" w:color="auto"/>
            <w:right w:val="none" w:sz="0" w:space="0" w:color="auto"/>
          </w:divBdr>
        </w:div>
      </w:divsChild>
    </w:div>
    <w:div w:id="58341329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40038325">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81736033">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24716674">
      <w:bodyDiv w:val="1"/>
      <w:marLeft w:val="0"/>
      <w:marRight w:val="0"/>
      <w:marTop w:val="0"/>
      <w:marBottom w:val="0"/>
      <w:divBdr>
        <w:top w:val="none" w:sz="0" w:space="0" w:color="auto"/>
        <w:left w:val="none" w:sz="0" w:space="0" w:color="auto"/>
        <w:bottom w:val="none" w:sz="0" w:space="0" w:color="auto"/>
        <w:right w:val="none" w:sz="0" w:space="0" w:color="auto"/>
      </w:divBdr>
    </w:div>
    <w:div w:id="736971867">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5661044">
      <w:bodyDiv w:val="1"/>
      <w:marLeft w:val="0"/>
      <w:marRight w:val="0"/>
      <w:marTop w:val="0"/>
      <w:marBottom w:val="0"/>
      <w:divBdr>
        <w:top w:val="none" w:sz="0" w:space="0" w:color="auto"/>
        <w:left w:val="none" w:sz="0" w:space="0" w:color="auto"/>
        <w:bottom w:val="none" w:sz="0" w:space="0" w:color="auto"/>
        <w:right w:val="none" w:sz="0" w:space="0" w:color="auto"/>
      </w:divBdr>
      <w:divsChild>
        <w:div w:id="724721726">
          <w:marLeft w:val="1166"/>
          <w:marRight w:val="0"/>
          <w:marTop w:val="86"/>
          <w:marBottom w:val="0"/>
          <w:divBdr>
            <w:top w:val="none" w:sz="0" w:space="0" w:color="auto"/>
            <w:left w:val="none" w:sz="0" w:space="0" w:color="auto"/>
            <w:bottom w:val="none" w:sz="0" w:space="0" w:color="auto"/>
            <w:right w:val="none" w:sz="0" w:space="0" w:color="auto"/>
          </w:divBdr>
        </w:div>
        <w:div w:id="77606776">
          <w:marLeft w:val="1166"/>
          <w:marRight w:val="0"/>
          <w:marTop w:val="86"/>
          <w:marBottom w:val="0"/>
          <w:divBdr>
            <w:top w:val="none" w:sz="0" w:space="0" w:color="auto"/>
            <w:left w:val="none" w:sz="0" w:space="0" w:color="auto"/>
            <w:bottom w:val="none" w:sz="0" w:space="0" w:color="auto"/>
            <w:right w:val="none" w:sz="0" w:space="0" w:color="auto"/>
          </w:divBdr>
        </w:div>
        <w:div w:id="2057197102">
          <w:marLeft w:val="1166"/>
          <w:marRight w:val="0"/>
          <w:marTop w:val="86"/>
          <w:marBottom w:val="0"/>
          <w:divBdr>
            <w:top w:val="none" w:sz="0" w:space="0" w:color="auto"/>
            <w:left w:val="none" w:sz="0" w:space="0" w:color="auto"/>
            <w:bottom w:val="none" w:sz="0" w:space="0" w:color="auto"/>
            <w:right w:val="none" w:sz="0" w:space="0" w:color="auto"/>
          </w:divBdr>
        </w:div>
        <w:div w:id="178587326">
          <w:marLeft w:val="1800"/>
          <w:marRight w:val="0"/>
          <w:marTop w:val="77"/>
          <w:marBottom w:val="0"/>
          <w:divBdr>
            <w:top w:val="none" w:sz="0" w:space="0" w:color="auto"/>
            <w:left w:val="none" w:sz="0" w:space="0" w:color="auto"/>
            <w:bottom w:val="none" w:sz="0" w:space="0" w:color="auto"/>
            <w:right w:val="none" w:sz="0" w:space="0" w:color="auto"/>
          </w:divBdr>
        </w:div>
        <w:div w:id="1959556514">
          <w:marLeft w:val="1800"/>
          <w:marRight w:val="0"/>
          <w:marTop w:val="77"/>
          <w:marBottom w:val="0"/>
          <w:divBdr>
            <w:top w:val="none" w:sz="0" w:space="0" w:color="auto"/>
            <w:left w:val="none" w:sz="0" w:space="0" w:color="auto"/>
            <w:bottom w:val="none" w:sz="0" w:space="0" w:color="auto"/>
            <w:right w:val="none" w:sz="0" w:space="0" w:color="auto"/>
          </w:divBdr>
        </w:div>
        <w:div w:id="1286694306">
          <w:marLeft w:val="1800"/>
          <w:marRight w:val="0"/>
          <w:marTop w:val="77"/>
          <w:marBottom w:val="0"/>
          <w:divBdr>
            <w:top w:val="none" w:sz="0" w:space="0" w:color="auto"/>
            <w:left w:val="none" w:sz="0" w:space="0" w:color="auto"/>
            <w:bottom w:val="none" w:sz="0" w:space="0" w:color="auto"/>
            <w:right w:val="none" w:sz="0" w:space="0" w:color="auto"/>
          </w:divBdr>
        </w:div>
        <w:div w:id="699941081">
          <w:marLeft w:val="1166"/>
          <w:marRight w:val="0"/>
          <w:marTop w:val="86"/>
          <w:marBottom w:val="0"/>
          <w:divBdr>
            <w:top w:val="none" w:sz="0" w:space="0" w:color="auto"/>
            <w:left w:val="none" w:sz="0" w:space="0" w:color="auto"/>
            <w:bottom w:val="none" w:sz="0" w:space="0" w:color="auto"/>
            <w:right w:val="none" w:sz="0" w:space="0" w:color="auto"/>
          </w:divBdr>
        </w:div>
        <w:div w:id="1116942944">
          <w:marLeft w:val="1800"/>
          <w:marRight w:val="0"/>
          <w:marTop w:val="77"/>
          <w:marBottom w:val="0"/>
          <w:divBdr>
            <w:top w:val="none" w:sz="0" w:space="0" w:color="auto"/>
            <w:left w:val="none" w:sz="0" w:space="0" w:color="auto"/>
            <w:bottom w:val="none" w:sz="0" w:space="0" w:color="auto"/>
            <w:right w:val="none" w:sz="0" w:space="0" w:color="auto"/>
          </w:divBdr>
        </w:div>
        <w:div w:id="1669945808">
          <w:marLeft w:val="2520"/>
          <w:marRight w:val="0"/>
          <w:marTop w:val="67"/>
          <w:marBottom w:val="0"/>
          <w:divBdr>
            <w:top w:val="none" w:sz="0" w:space="0" w:color="auto"/>
            <w:left w:val="none" w:sz="0" w:space="0" w:color="auto"/>
            <w:bottom w:val="none" w:sz="0" w:space="0" w:color="auto"/>
            <w:right w:val="none" w:sz="0" w:space="0" w:color="auto"/>
          </w:divBdr>
        </w:div>
        <w:div w:id="1523394545">
          <w:marLeft w:val="1800"/>
          <w:marRight w:val="0"/>
          <w:marTop w:val="77"/>
          <w:marBottom w:val="0"/>
          <w:divBdr>
            <w:top w:val="none" w:sz="0" w:space="0" w:color="auto"/>
            <w:left w:val="none" w:sz="0" w:space="0" w:color="auto"/>
            <w:bottom w:val="none" w:sz="0" w:space="0" w:color="auto"/>
            <w:right w:val="none" w:sz="0" w:space="0" w:color="auto"/>
          </w:divBdr>
        </w:div>
        <w:div w:id="1617830859">
          <w:marLeft w:val="1800"/>
          <w:marRight w:val="0"/>
          <w:marTop w:val="77"/>
          <w:marBottom w:val="0"/>
          <w:divBdr>
            <w:top w:val="none" w:sz="0" w:space="0" w:color="auto"/>
            <w:left w:val="none" w:sz="0" w:space="0" w:color="auto"/>
            <w:bottom w:val="none" w:sz="0" w:space="0" w:color="auto"/>
            <w:right w:val="none" w:sz="0" w:space="0" w:color="auto"/>
          </w:divBdr>
        </w:div>
      </w:divsChild>
    </w:div>
    <w:div w:id="817889790">
      <w:bodyDiv w:val="1"/>
      <w:marLeft w:val="0"/>
      <w:marRight w:val="0"/>
      <w:marTop w:val="0"/>
      <w:marBottom w:val="0"/>
      <w:divBdr>
        <w:top w:val="none" w:sz="0" w:space="0" w:color="auto"/>
        <w:left w:val="none" w:sz="0" w:space="0" w:color="auto"/>
        <w:bottom w:val="none" w:sz="0" w:space="0" w:color="auto"/>
        <w:right w:val="none" w:sz="0" w:space="0" w:color="auto"/>
      </w:divBdr>
      <w:divsChild>
        <w:div w:id="641733761">
          <w:marLeft w:val="1166"/>
          <w:marRight w:val="0"/>
          <w:marTop w:val="62"/>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1139291">
      <w:bodyDiv w:val="1"/>
      <w:marLeft w:val="0"/>
      <w:marRight w:val="0"/>
      <w:marTop w:val="0"/>
      <w:marBottom w:val="0"/>
      <w:divBdr>
        <w:top w:val="none" w:sz="0" w:space="0" w:color="auto"/>
        <w:left w:val="none" w:sz="0" w:space="0" w:color="auto"/>
        <w:bottom w:val="none" w:sz="0" w:space="0" w:color="auto"/>
        <w:right w:val="none" w:sz="0" w:space="0" w:color="auto"/>
      </w:divBdr>
      <w:divsChild>
        <w:div w:id="436951695">
          <w:marLeft w:val="1800"/>
          <w:marRight w:val="0"/>
          <w:marTop w:val="53"/>
          <w:marBottom w:val="0"/>
          <w:divBdr>
            <w:top w:val="none" w:sz="0" w:space="0" w:color="auto"/>
            <w:left w:val="none" w:sz="0" w:space="0" w:color="auto"/>
            <w:bottom w:val="none" w:sz="0" w:space="0" w:color="auto"/>
            <w:right w:val="none" w:sz="0" w:space="0" w:color="auto"/>
          </w:divBdr>
        </w:div>
        <w:div w:id="1283227565">
          <w:marLeft w:val="1800"/>
          <w:marRight w:val="0"/>
          <w:marTop w:val="53"/>
          <w:marBottom w:val="0"/>
          <w:divBdr>
            <w:top w:val="none" w:sz="0" w:space="0" w:color="auto"/>
            <w:left w:val="none" w:sz="0" w:space="0" w:color="auto"/>
            <w:bottom w:val="none" w:sz="0" w:space="0" w:color="auto"/>
            <w:right w:val="none" w:sz="0" w:space="0" w:color="auto"/>
          </w:divBdr>
        </w:div>
        <w:div w:id="1627616092">
          <w:marLeft w:val="1800"/>
          <w:marRight w:val="0"/>
          <w:marTop w:val="53"/>
          <w:marBottom w:val="0"/>
          <w:divBdr>
            <w:top w:val="none" w:sz="0" w:space="0" w:color="auto"/>
            <w:left w:val="none" w:sz="0" w:space="0" w:color="auto"/>
            <w:bottom w:val="none" w:sz="0" w:space="0" w:color="auto"/>
            <w:right w:val="none" w:sz="0" w:space="0" w:color="auto"/>
          </w:divBdr>
        </w:div>
      </w:divsChild>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51643749">
      <w:bodyDiv w:val="1"/>
      <w:marLeft w:val="0"/>
      <w:marRight w:val="0"/>
      <w:marTop w:val="0"/>
      <w:marBottom w:val="0"/>
      <w:divBdr>
        <w:top w:val="none" w:sz="0" w:space="0" w:color="auto"/>
        <w:left w:val="none" w:sz="0" w:space="0" w:color="auto"/>
        <w:bottom w:val="none" w:sz="0" w:space="0" w:color="auto"/>
        <w:right w:val="none" w:sz="0" w:space="0" w:color="auto"/>
      </w:divBdr>
      <w:divsChild>
        <w:div w:id="1252085223">
          <w:marLeft w:val="1800"/>
          <w:marRight w:val="0"/>
          <w:marTop w:val="82"/>
          <w:marBottom w:val="0"/>
          <w:divBdr>
            <w:top w:val="none" w:sz="0" w:space="0" w:color="auto"/>
            <w:left w:val="none" w:sz="0" w:space="0" w:color="auto"/>
            <w:bottom w:val="none" w:sz="0" w:space="0" w:color="auto"/>
            <w:right w:val="none" w:sz="0" w:space="0" w:color="auto"/>
          </w:divBdr>
        </w:div>
      </w:divsChild>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0653814">
      <w:bodyDiv w:val="1"/>
      <w:marLeft w:val="0"/>
      <w:marRight w:val="0"/>
      <w:marTop w:val="0"/>
      <w:marBottom w:val="0"/>
      <w:divBdr>
        <w:top w:val="none" w:sz="0" w:space="0" w:color="auto"/>
        <w:left w:val="none" w:sz="0" w:space="0" w:color="auto"/>
        <w:bottom w:val="none" w:sz="0" w:space="0" w:color="auto"/>
        <w:right w:val="none" w:sz="0" w:space="0" w:color="auto"/>
      </w:divBdr>
    </w:div>
    <w:div w:id="913128004">
      <w:bodyDiv w:val="1"/>
      <w:marLeft w:val="0"/>
      <w:marRight w:val="0"/>
      <w:marTop w:val="0"/>
      <w:marBottom w:val="0"/>
      <w:divBdr>
        <w:top w:val="none" w:sz="0" w:space="0" w:color="auto"/>
        <w:left w:val="none" w:sz="0" w:space="0" w:color="auto"/>
        <w:bottom w:val="none" w:sz="0" w:space="0" w:color="auto"/>
        <w:right w:val="none" w:sz="0" w:space="0" w:color="auto"/>
      </w:divBdr>
    </w:div>
    <w:div w:id="914320035">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19558711">
      <w:bodyDiv w:val="1"/>
      <w:marLeft w:val="0"/>
      <w:marRight w:val="0"/>
      <w:marTop w:val="0"/>
      <w:marBottom w:val="0"/>
      <w:divBdr>
        <w:top w:val="none" w:sz="0" w:space="0" w:color="auto"/>
        <w:left w:val="none" w:sz="0" w:space="0" w:color="auto"/>
        <w:bottom w:val="none" w:sz="0" w:space="0" w:color="auto"/>
        <w:right w:val="none" w:sz="0" w:space="0" w:color="auto"/>
      </w:divBdr>
      <w:divsChild>
        <w:div w:id="469840">
          <w:marLeft w:val="1800"/>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4113155">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655870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3131702">
      <w:bodyDiv w:val="1"/>
      <w:marLeft w:val="0"/>
      <w:marRight w:val="0"/>
      <w:marTop w:val="0"/>
      <w:marBottom w:val="0"/>
      <w:divBdr>
        <w:top w:val="none" w:sz="0" w:space="0" w:color="auto"/>
        <w:left w:val="none" w:sz="0" w:space="0" w:color="auto"/>
        <w:bottom w:val="none" w:sz="0" w:space="0" w:color="auto"/>
        <w:right w:val="none" w:sz="0" w:space="0" w:color="auto"/>
      </w:divBdr>
      <w:divsChild>
        <w:div w:id="1697926121">
          <w:marLeft w:val="547"/>
          <w:marRight w:val="0"/>
          <w:marTop w:val="86"/>
          <w:marBottom w:val="0"/>
          <w:divBdr>
            <w:top w:val="none" w:sz="0" w:space="0" w:color="auto"/>
            <w:left w:val="none" w:sz="0" w:space="0" w:color="auto"/>
            <w:bottom w:val="none" w:sz="0" w:space="0" w:color="auto"/>
            <w:right w:val="none" w:sz="0" w:space="0" w:color="auto"/>
          </w:divBdr>
        </w:div>
        <w:div w:id="57556022">
          <w:marLeft w:val="547"/>
          <w:marRight w:val="0"/>
          <w:marTop w:val="86"/>
          <w:marBottom w:val="0"/>
          <w:divBdr>
            <w:top w:val="none" w:sz="0" w:space="0" w:color="auto"/>
            <w:left w:val="none" w:sz="0" w:space="0" w:color="auto"/>
            <w:bottom w:val="none" w:sz="0" w:space="0" w:color="auto"/>
            <w:right w:val="none" w:sz="0" w:space="0" w:color="auto"/>
          </w:divBdr>
        </w:div>
        <w:div w:id="1456095831">
          <w:marLeft w:val="547"/>
          <w:marRight w:val="0"/>
          <w:marTop w:val="86"/>
          <w:marBottom w:val="0"/>
          <w:divBdr>
            <w:top w:val="none" w:sz="0" w:space="0" w:color="auto"/>
            <w:left w:val="none" w:sz="0" w:space="0" w:color="auto"/>
            <w:bottom w:val="none" w:sz="0" w:space="0" w:color="auto"/>
            <w:right w:val="none" w:sz="0" w:space="0" w:color="auto"/>
          </w:divBdr>
        </w:div>
        <w:div w:id="1648440863">
          <w:marLeft w:val="547"/>
          <w:marRight w:val="0"/>
          <w:marTop w:val="86"/>
          <w:marBottom w:val="0"/>
          <w:divBdr>
            <w:top w:val="none" w:sz="0" w:space="0" w:color="auto"/>
            <w:left w:val="none" w:sz="0" w:space="0" w:color="auto"/>
            <w:bottom w:val="none" w:sz="0" w:space="0" w:color="auto"/>
            <w:right w:val="none" w:sz="0" w:space="0" w:color="auto"/>
          </w:divBdr>
        </w:div>
        <w:div w:id="1808158630">
          <w:marLeft w:val="547"/>
          <w:marRight w:val="0"/>
          <w:marTop w:val="86"/>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6728920">
      <w:bodyDiv w:val="1"/>
      <w:marLeft w:val="0"/>
      <w:marRight w:val="0"/>
      <w:marTop w:val="0"/>
      <w:marBottom w:val="0"/>
      <w:divBdr>
        <w:top w:val="none" w:sz="0" w:space="0" w:color="auto"/>
        <w:left w:val="none" w:sz="0" w:space="0" w:color="auto"/>
        <w:bottom w:val="none" w:sz="0" w:space="0" w:color="auto"/>
        <w:right w:val="none" w:sz="0" w:space="0" w:color="auto"/>
      </w:divBdr>
      <w:divsChild>
        <w:div w:id="1386564657">
          <w:marLeft w:val="547"/>
          <w:marRight w:val="0"/>
          <w:marTop w:val="86"/>
          <w:marBottom w:val="0"/>
          <w:divBdr>
            <w:top w:val="none" w:sz="0" w:space="0" w:color="auto"/>
            <w:left w:val="none" w:sz="0" w:space="0" w:color="auto"/>
            <w:bottom w:val="none" w:sz="0" w:space="0" w:color="auto"/>
            <w:right w:val="none" w:sz="0" w:space="0" w:color="auto"/>
          </w:divBdr>
        </w:div>
        <w:div w:id="640696141">
          <w:marLeft w:val="547"/>
          <w:marRight w:val="0"/>
          <w:marTop w:val="86"/>
          <w:marBottom w:val="0"/>
          <w:divBdr>
            <w:top w:val="none" w:sz="0" w:space="0" w:color="auto"/>
            <w:left w:val="none" w:sz="0" w:space="0" w:color="auto"/>
            <w:bottom w:val="none" w:sz="0" w:space="0" w:color="auto"/>
            <w:right w:val="none" w:sz="0" w:space="0" w:color="auto"/>
          </w:divBdr>
        </w:div>
        <w:div w:id="957763980">
          <w:marLeft w:val="1166"/>
          <w:marRight w:val="0"/>
          <w:marTop w:val="72"/>
          <w:marBottom w:val="0"/>
          <w:divBdr>
            <w:top w:val="none" w:sz="0" w:space="0" w:color="auto"/>
            <w:left w:val="none" w:sz="0" w:space="0" w:color="auto"/>
            <w:bottom w:val="none" w:sz="0" w:space="0" w:color="auto"/>
            <w:right w:val="none" w:sz="0" w:space="0" w:color="auto"/>
          </w:divBdr>
        </w:div>
        <w:div w:id="706177798">
          <w:marLeft w:val="1166"/>
          <w:marRight w:val="0"/>
          <w:marTop w:val="72"/>
          <w:marBottom w:val="0"/>
          <w:divBdr>
            <w:top w:val="none" w:sz="0" w:space="0" w:color="auto"/>
            <w:left w:val="none" w:sz="0" w:space="0" w:color="auto"/>
            <w:bottom w:val="none" w:sz="0" w:space="0" w:color="auto"/>
            <w:right w:val="none" w:sz="0" w:space="0" w:color="auto"/>
          </w:divBdr>
        </w:div>
        <w:div w:id="2147313240">
          <w:marLeft w:val="547"/>
          <w:marRight w:val="0"/>
          <w:marTop w:val="86"/>
          <w:marBottom w:val="0"/>
          <w:divBdr>
            <w:top w:val="none" w:sz="0" w:space="0" w:color="auto"/>
            <w:left w:val="none" w:sz="0" w:space="0" w:color="auto"/>
            <w:bottom w:val="none" w:sz="0" w:space="0" w:color="auto"/>
            <w:right w:val="none" w:sz="0" w:space="0" w:color="auto"/>
          </w:divBdr>
        </w:div>
        <w:div w:id="1915972404">
          <w:marLeft w:val="547"/>
          <w:marRight w:val="0"/>
          <w:marTop w:val="86"/>
          <w:marBottom w:val="0"/>
          <w:divBdr>
            <w:top w:val="none" w:sz="0" w:space="0" w:color="auto"/>
            <w:left w:val="none" w:sz="0" w:space="0" w:color="auto"/>
            <w:bottom w:val="none" w:sz="0" w:space="0" w:color="auto"/>
            <w:right w:val="none" w:sz="0" w:space="0" w:color="auto"/>
          </w:divBdr>
        </w:div>
      </w:divsChild>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72143574">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7794134">
      <w:bodyDiv w:val="1"/>
      <w:marLeft w:val="30"/>
      <w:marRight w:val="30"/>
      <w:marTop w:val="0"/>
      <w:marBottom w:val="0"/>
      <w:divBdr>
        <w:top w:val="none" w:sz="0" w:space="0" w:color="auto"/>
        <w:left w:val="none" w:sz="0" w:space="0" w:color="auto"/>
        <w:bottom w:val="none" w:sz="0" w:space="0" w:color="auto"/>
        <w:right w:val="none" w:sz="0" w:space="0" w:color="auto"/>
      </w:divBdr>
      <w:divsChild>
        <w:div w:id="132724281">
          <w:marLeft w:val="0"/>
          <w:marRight w:val="0"/>
          <w:marTop w:val="0"/>
          <w:marBottom w:val="0"/>
          <w:divBdr>
            <w:top w:val="none" w:sz="0" w:space="0" w:color="auto"/>
            <w:left w:val="none" w:sz="0" w:space="0" w:color="auto"/>
            <w:bottom w:val="none" w:sz="0" w:space="0" w:color="auto"/>
            <w:right w:val="none" w:sz="0" w:space="0" w:color="auto"/>
          </w:divBdr>
          <w:divsChild>
            <w:div w:id="133103643">
              <w:marLeft w:val="0"/>
              <w:marRight w:val="0"/>
              <w:marTop w:val="0"/>
              <w:marBottom w:val="0"/>
              <w:divBdr>
                <w:top w:val="none" w:sz="0" w:space="0" w:color="auto"/>
                <w:left w:val="none" w:sz="0" w:space="0" w:color="auto"/>
                <w:bottom w:val="none" w:sz="0" w:space="0" w:color="auto"/>
                <w:right w:val="none" w:sz="0" w:space="0" w:color="auto"/>
              </w:divBdr>
              <w:divsChild>
                <w:div w:id="280769460">
                  <w:marLeft w:val="180"/>
                  <w:marRight w:val="0"/>
                  <w:marTop w:val="0"/>
                  <w:marBottom w:val="0"/>
                  <w:divBdr>
                    <w:top w:val="none" w:sz="0" w:space="0" w:color="auto"/>
                    <w:left w:val="none" w:sz="0" w:space="0" w:color="auto"/>
                    <w:bottom w:val="none" w:sz="0" w:space="0" w:color="auto"/>
                    <w:right w:val="none" w:sz="0" w:space="0" w:color="auto"/>
                  </w:divBdr>
                  <w:divsChild>
                    <w:div w:id="1851750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4875429">
      <w:bodyDiv w:val="1"/>
      <w:marLeft w:val="0"/>
      <w:marRight w:val="0"/>
      <w:marTop w:val="0"/>
      <w:marBottom w:val="0"/>
      <w:divBdr>
        <w:top w:val="none" w:sz="0" w:space="0" w:color="auto"/>
        <w:left w:val="none" w:sz="0" w:space="0" w:color="auto"/>
        <w:bottom w:val="none" w:sz="0" w:space="0" w:color="auto"/>
        <w:right w:val="none" w:sz="0" w:space="0" w:color="auto"/>
      </w:divBdr>
      <w:divsChild>
        <w:div w:id="1395815110">
          <w:marLeft w:val="547"/>
          <w:marRight w:val="0"/>
          <w:marTop w:val="96"/>
          <w:marBottom w:val="0"/>
          <w:divBdr>
            <w:top w:val="none" w:sz="0" w:space="0" w:color="auto"/>
            <w:left w:val="none" w:sz="0" w:space="0" w:color="auto"/>
            <w:bottom w:val="none" w:sz="0" w:space="0" w:color="auto"/>
            <w:right w:val="none" w:sz="0" w:space="0" w:color="auto"/>
          </w:divBdr>
        </w:div>
      </w:divsChild>
    </w:div>
    <w:div w:id="1266688821">
      <w:bodyDiv w:val="1"/>
      <w:marLeft w:val="0"/>
      <w:marRight w:val="0"/>
      <w:marTop w:val="0"/>
      <w:marBottom w:val="0"/>
      <w:divBdr>
        <w:top w:val="none" w:sz="0" w:space="0" w:color="auto"/>
        <w:left w:val="none" w:sz="0" w:space="0" w:color="auto"/>
        <w:bottom w:val="none" w:sz="0" w:space="0" w:color="auto"/>
        <w:right w:val="none" w:sz="0" w:space="0" w:color="auto"/>
      </w:divBdr>
    </w:div>
    <w:div w:id="1278484742">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333454858">
          <w:marLeft w:val="547"/>
          <w:marRight w:val="0"/>
          <w:marTop w:val="115"/>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83693269">
          <w:marLeft w:val="1166"/>
          <w:marRight w:val="0"/>
          <w:marTop w:val="96"/>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05894920">
      <w:bodyDiv w:val="1"/>
      <w:marLeft w:val="0"/>
      <w:marRight w:val="0"/>
      <w:marTop w:val="0"/>
      <w:marBottom w:val="0"/>
      <w:divBdr>
        <w:top w:val="none" w:sz="0" w:space="0" w:color="auto"/>
        <w:left w:val="none" w:sz="0" w:space="0" w:color="auto"/>
        <w:bottom w:val="none" w:sz="0" w:space="0" w:color="auto"/>
        <w:right w:val="none" w:sz="0" w:space="0" w:color="auto"/>
      </w:divBdr>
      <w:divsChild>
        <w:div w:id="29762875">
          <w:marLeft w:val="1166"/>
          <w:marRight w:val="0"/>
          <w:marTop w:val="72"/>
          <w:marBottom w:val="0"/>
          <w:divBdr>
            <w:top w:val="none" w:sz="0" w:space="0" w:color="auto"/>
            <w:left w:val="none" w:sz="0" w:space="0" w:color="auto"/>
            <w:bottom w:val="none" w:sz="0" w:space="0" w:color="auto"/>
            <w:right w:val="none" w:sz="0" w:space="0" w:color="auto"/>
          </w:divBdr>
        </w:div>
      </w:divsChild>
    </w:div>
    <w:div w:id="1307513495">
      <w:bodyDiv w:val="1"/>
      <w:marLeft w:val="0"/>
      <w:marRight w:val="0"/>
      <w:marTop w:val="0"/>
      <w:marBottom w:val="0"/>
      <w:divBdr>
        <w:top w:val="none" w:sz="0" w:space="0" w:color="auto"/>
        <w:left w:val="none" w:sz="0" w:space="0" w:color="auto"/>
        <w:bottom w:val="none" w:sz="0" w:space="0" w:color="auto"/>
        <w:right w:val="none" w:sz="0" w:space="0" w:color="auto"/>
      </w:divBdr>
      <w:divsChild>
        <w:div w:id="1243248917">
          <w:marLeft w:val="1166"/>
          <w:marRight w:val="0"/>
          <w:marTop w:val="86"/>
          <w:marBottom w:val="0"/>
          <w:divBdr>
            <w:top w:val="none" w:sz="0" w:space="0" w:color="auto"/>
            <w:left w:val="none" w:sz="0" w:space="0" w:color="auto"/>
            <w:bottom w:val="none" w:sz="0" w:space="0" w:color="auto"/>
            <w:right w:val="none" w:sz="0" w:space="0" w:color="auto"/>
          </w:divBdr>
        </w:div>
      </w:divsChild>
    </w:div>
    <w:div w:id="1308780962">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2648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0963567">
      <w:bodyDiv w:val="1"/>
      <w:marLeft w:val="0"/>
      <w:marRight w:val="0"/>
      <w:marTop w:val="0"/>
      <w:marBottom w:val="0"/>
      <w:divBdr>
        <w:top w:val="none" w:sz="0" w:space="0" w:color="auto"/>
        <w:left w:val="none" w:sz="0" w:space="0" w:color="auto"/>
        <w:bottom w:val="none" w:sz="0" w:space="0" w:color="auto"/>
        <w:right w:val="none" w:sz="0" w:space="0" w:color="auto"/>
      </w:divBdr>
    </w:div>
    <w:div w:id="1344744169">
      <w:bodyDiv w:val="1"/>
      <w:marLeft w:val="0"/>
      <w:marRight w:val="0"/>
      <w:marTop w:val="0"/>
      <w:marBottom w:val="0"/>
      <w:divBdr>
        <w:top w:val="none" w:sz="0" w:space="0" w:color="auto"/>
        <w:left w:val="none" w:sz="0" w:space="0" w:color="auto"/>
        <w:bottom w:val="none" w:sz="0" w:space="0" w:color="auto"/>
        <w:right w:val="none" w:sz="0" w:space="0" w:color="auto"/>
      </w:divBdr>
    </w:div>
    <w:div w:id="1349064826">
      <w:bodyDiv w:val="1"/>
      <w:marLeft w:val="0"/>
      <w:marRight w:val="0"/>
      <w:marTop w:val="0"/>
      <w:marBottom w:val="0"/>
      <w:divBdr>
        <w:top w:val="none" w:sz="0" w:space="0" w:color="auto"/>
        <w:left w:val="none" w:sz="0" w:space="0" w:color="auto"/>
        <w:bottom w:val="none" w:sz="0" w:space="0" w:color="auto"/>
        <w:right w:val="none" w:sz="0" w:space="0" w:color="auto"/>
      </w:divBdr>
      <w:divsChild>
        <w:div w:id="1114835330">
          <w:marLeft w:val="1800"/>
          <w:marRight w:val="0"/>
          <w:marTop w:val="62"/>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4846008">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5518973">
      <w:bodyDiv w:val="1"/>
      <w:marLeft w:val="0"/>
      <w:marRight w:val="0"/>
      <w:marTop w:val="0"/>
      <w:marBottom w:val="0"/>
      <w:divBdr>
        <w:top w:val="none" w:sz="0" w:space="0" w:color="auto"/>
        <w:left w:val="none" w:sz="0" w:space="0" w:color="auto"/>
        <w:bottom w:val="none" w:sz="0" w:space="0" w:color="auto"/>
        <w:right w:val="none" w:sz="0" w:space="0" w:color="auto"/>
      </w:divBdr>
    </w:div>
    <w:div w:id="1395666917">
      <w:bodyDiv w:val="1"/>
      <w:marLeft w:val="0"/>
      <w:marRight w:val="0"/>
      <w:marTop w:val="0"/>
      <w:marBottom w:val="0"/>
      <w:divBdr>
        <w:top w:val="none" w:sz="0" w:space="0" w:color="auto"/>
        <w:left w:val="none" w:sz="0" w:space="0" w:color="auto"/>
        <w:bottom w:val="none" w:sz="0" w:space="0" w:color="auto"/>
        <w:right w:val="none" w:sz="0" w:space="0" w:color="auto"/>
      </w:divBdr>
    </w:div>
    <w:div w:id="1402292140">
      <w:bodyDiv w:val="1"/>
      <w:marLeft w:val="0"/>
      <w:marRight w:val="0"/>
      <w:marTop w:val="0"/>
      <w:marBottom w:val="0"/>
      <w:divBdr>
        <w:top w:val="none" w:sz="0" w:space="0" w:color="auto"/>
        <w:left w:val="none" w:sz="0" w:space="0" w:color="auto"/>
        <w:bottom w:val="none" w:sz="0" w:space="0" w:color="auto"/>
        <w:right w:val="none" w:sz="0" w:space="0" w:color="auto"/>
      </w:divBdr>
    </w:div>
    <w:div w:id="1416980202">
      <w:bodyDiv w:val="1"/>
      <w:marLeft w:val="0"/>
      <w:marRight w:val="0"/>
      <w:marTop w:val="0"/>
      <w:marBottom w:val="0"/>
      <w:divBdr>
        <w:top w:val="none" w:sz="0" w:space="0" w:color="auto"/>
        <w:left w:val="none" w:sz="0" w:space="0" w:color="auto"/>
        <w:bottom w:val="none" w:sz="0" w:space="0" w:color="auto"/>
        <w:right w:val="none" w:sz="0" w:space="0" w:color="auto"/>
      </w:divBdr>
      <w:divsChild>
        <w:div w:id="1084843377">
          <w:marLeft w:val="1800"/>
          <w:marRight w:val="0"/>
          <w:marTop w:val="62"/>
          <w:marBottom w:val="0"/>
          <w:divBdr>
            <w:top w:val="none" w:sz="0" w:space="0" w:color="auto"/>
            <w:left w:val="none" w:sz="0" w:space="0" w:color="auto"/>
            <w:bottom w:val="none" w:sz="0" w:space="0" w:color="auto"/>
            <w:right w:val="none" w:sz="0" w:space="0" w:color="auto"/>
          </w:divBdr>
        </w:div>
        <w:div w:id="926767767">
          <w:marLeft w:val="2520"/>
          <w:marRight w:val="0"/>
          <w:marTop w:val="53"/>
          <w:marBottom w:val="0"/>
          <w:divBdr>
            <w:top w:val="none" w:sz="0" w:space="0" w:color="auto"/>
            <w:left w:val="none" w:sz="0" w:space="0" w:color="auto"/>
            <w:bottom w:val="none" w:sz="0" w:space="0" w:color="auto"/>
            <w:right w:val="none" w:sz="0" w:space="0" w:color="auto"/>
          </w:divBdr>
        </w:div>
        <w:div w:id="1342663308">
          <w:marLeft w:val="2520"/>
          <w:marRight w:val="0"/>
          <w:marTop w:val="53"/>
          <w:marBottom w:val="0"/>
          <w:divBdr>
            <w:top w:val="none" w:sz="0" w:space="0" w:color="auto"/>
            <w:left w:val="none" w:sz="0" w:space="0" w:color="auto"/>
            <w:bottom w:val="none" w:sz="0" w:space="0" w:color="auto"/>
            <w:right w:val="none" w:sz="0" w:space="0" w:color="auto"/>
          </w:divBdr>
        </w:div>
        <w:div w:id="1736969202">
          <w:marLeft w:val="2520"/>
          <w:marRight w:val="0"/>
          <w:marTop w:val="53"/>
          <w:marBottom w:val="0"/>
          <w:divBdr>
            <w:top w:val="none" w:sz="0" w:space="0" w:color="auto"/>
            <w:left w:val="none" w:sz="0" w:space="0" w:color="auto"/>
            <w:bottom w:val="none" w:sz="0" w:space="0" w:color="auto"/>
            <w:right w:val="none" w:sz="0" w:space="0" w:color="auto"/>
          </w:divBdr>
        </w:div>
        <w:div w:id="2096200271">
          <w:marLeft w:val="2520"/>
          <w:marRight w:val="0"/>
          <w:marTop w:val="53"/>
          <w:marBottom w:val="0"/>
          <w:divBdr>
            <w:top w:val="none" w:sz="0" w:space="0" w:color="auto"/>
            <w:left w:val="none" w:sz="0" w:space="0" w:color="auto"/>
            <w:bottom w:val="none" w:sz="0" w:space="0" w:color="auto"/>
            <w:right w:val="none" w:sz="0" w:space="0" w:color="auto"/>
          </w:divBdr>
        </w:div>
      </w:divsChild>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492596342">
      <w:bodyDiv w:val="1"/>
      <w:marLeft w:val="0"/>
      <w:marRight w:val="0"/>
      <w:marTop w:val="0"/>
      <w:marBottom w:val="0"/>
      <w:divBdr>
        <w:top w:val="none" w:sz="0" w:space="0" w:color="auto"/>
        <w:left w:val="none" w:sz="0" w:space="0" w:color="auto"/>
        <w:bottom w:val="none" w:sz="0" w:space="0" w:color="auto"/>
        <w:right w:val="none" w:sz="0" w:space="0" w:color="auto"/>
      </w:divBdr>
      <w:divsChild>
        <w:div w:id="966161422">
          <w:marLeft w:val="1166"/>
          <w:marRight w:val="0"/>
          <w:marTop w:val="91"/>
          <w:marBottom w:val="0"/>
          <w:divBdr>
            <w:top w:val="none" w:sz="0" w:space="0" w:color="auto"/>
            <w:left w:val="none" w:sz="0" w:space="0" w:color="auto"/>
            <w:bottom w:val="none" w:sz="0" w:space="0" w:color="auto"/>
            <w:right w:val="none" w:sz="0" w:space="0" w:color="auto"/>
          </w:divBdr>
        </w:div>
        <w:div w:id="361978862">
          <w:marLeft w:val="1800"/>
          <w:marRight w:val="0"/>
          <w:marTop w:val="72"/>
          <w:marBottom w:val="0"/>
          <w:divBdr>
            <w:top w:val="none" w:sz="0" w:space="0" w:color="auto"/>
            <w:left w:val="none" w:sz="0" w:space="0" w:color="auto"/>
            <w:bottom w:val="none" w:sz="0" w:space="0" w:color="auto"/>
            <w:right w:val="none" w:sz="0" w:space="0" w:color="auto"/>
          </w:divBdr>
        </w:div>
      </w:divsChild>
    </w:div>
    <w:div w:id="1500540377">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293">
      <w:bodyDiv w:val="1"/>
      <w:marLeft w:val="0"/>
      <w:marRight w:val="0"/>
      <w:marTop w:val="0"/>
      <w:marBottom w:val="0"/>
      <w:divBdr>
        <w:top w:val="none" w:sz="0" w:space="0" w:color="auto"/>
        <w:left w:val="none" w:sz="0" w:space="0" w:color="auto"/>
        <w:bottom w:val="none" w:sz="0" w:space="0" w:color="auto"/>
        <w:right w:val="none" w:sz="0" w:space="0" w:color="auto"/>
      </w:divBdr>
    </w:div>
    <w:div w:id="1586189487">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100480">
      <w:bodyDiv w:val="1"/>
      <w:marLeft w:val="0"/>
      <w:marRight w:val="0"/>
      <w:marTop w:val="0"/>
      <w:marBottom w:val="0"/>
      <w:divBdr>
        <w:top w:val="none" w:sz="0" w:space="0" w:color="auto"/>
        <w:left w:val="none" w:sz="0" w:space="0" w:color="auto"/>
        <w:bottom w:val="none" w:sz="0" w:space="0" w:color="auto"/>
        <w:right w:val="none" w:sz="0" w:space="0" w:color="auto"/>
      </w:divBdr>
    </w:div>
    <w:div w:id="1648054123">
      <w:bodyDiv w:val="1"/>
      <w:marLeft w:val="0"/>
      <w:marRight w:val="0"/>
      <w:marTop w:val="0"/>
      <w:marBottom w:val="0"/>
      <w:divBdr>
        <w:top w:val="none" w:sz="0" w:space="0" w:color="auto"/>
        <w:left w:val="none" w:sz="0" w:space="0" w:color="auto"/>
        <w:bottom w:val="none" w:sz="0" w:space="0" w:color="auto"/>
        <w:right w:val="none" w:sz="0" w:space="0" w:color="auto"/>
      </w:divBdr>
      <w:divsChild>
        <w:div w:id="289164639">
          <w:marLeft w:val="1800"/>
          <w:marRight w:val="0"/>
          <w:marTop w:val="62"/>
          <w:marBottom w:val="0"/>
          <w:divBdr>
            <w:top w:val="none" w:sz="0" w:space="0" w:color="auto"/>
            <w:left w:val="none" w:sz="0" w:space="0" w:color="auto"/>
            <w:bottom w:val="none" w:sz="0" w:space="0" w:color="auto"/>
            <w:right w:val="none" w:sz="0" w:space="0" w:color="auto"/>
          </w:divBdr>
        </w:div>
        <w:div w:id="679770059">
          <w:marLeft w:val="1800"/>
          <w:marRight w:val="0"/>
          <w:marTop w:val="62"/>
          <w:marBottom w:val="0"/>
          <w:divBdr>
            <w:top w:val="none" w:sz="0" w:space="0" w:color="auto"/>
            <w:left w:val="none" w:sz="0" w:space="0" w:color="auto"/>
            <w:bottom w:val="none" w:sz="0" w:space="0" w:color="auto"/>
            <w:right w:val="none" w:sz="0" w:space="0" w:color="auto"/>
          </w:divBdr>
        </w:div>
      </w:divsChild>
    </w:div>
    <w:div w:id="1656297982">
      <w:bodyDiv w:val="1"/>
      <w:marLeft w:val="0"/>
      <w:marRight w:val="0"/>
      <w:marTop w:val="0"/>
      <w:marBottom w:val="0"/>
      <w:divBdr>
        <w:top w:val="none" w:sz="0" w:space="0" w:color="auto"/>
        <w:left w:val="none" w:sz="0" w:space="0" w:color="auto"/>
        <w:bottom w:val="none" w:sz="0" w:space="0" w:color="auto"/>
        <w:right w:val="none" w:sz="0" w:space="0" w:color="auto"/>
      </w:divBdr>
      <w:divsChild>
        <w:div w:id="1719159842">
          <w:marLeft w:val="1166"/>
          <w:marRight w:val="0"/>
          <w:marTop w:val="96"/>
          <w:marBottom w:val="0"/>
          <w:divBdr>
            <w:top w:val="none" w:sz="0" w:space="0" w:color="auto"/>
            <w:left w:val="none" w:sz="0" w:space="0" w:color="auto"/>
            <w:bottom w:val="none" w:sz="0" w:space="0" w:color="auto"/>
            <w:right w:val="none" w:sz="0" w:space="0" w:color="auto"/>
          </w:divBdr>
        </w:div>
        <w:div w:id="1497111096">
          <w:marLeft w:val="1166"/>
          <w:marRight w:val="0"/>
          <w:marTop w:val="96"/>
          <w:marBottom w:val="0"/>
          <w:divBdr>
            <w:top w:val="none" w:sz="0" w:space="0" w:color="auto"/>
            <w:left w:val="none" w:sz="0" w:space="0" w:color="auto"/>
            <w:bottom w:val="none" w:sz="0" w:space="0" w:color="auto"/>
            <w:right w:val="none" w:sz="0" w:space="0" w:color="auto"/>
          </w:divBdr>
        </w:div>
        <w:div w:id="238102941">
          <w:marLeft w:val="1800"/>
          <w:marRight w:val="0"/>
          <w:marTop w:val="82"/>
          <w:marBottom w:val="0"/>
          <w:divBdr>
            <w:top w:val="none" w:sz="0" w:space="0" w:color="auto"/>
            <w:left w:val="none" w:sz="0" w:space="0" w:color="auto"/>
            <w:bottom w:val="none" w:sz="0" w:space="0" w:color="auto"/>
            <w:right w:val="none" w:sz="0" w:space="0" w:color="auto"/>
          </w:divBdr>
        </w:div>
        <w:div w:id="917908875">
          <w:marLeft w:val="1800"/>
          <w:marRight w:val="0"/>
          <w:marTop w:val="82"/>
          <w:marBottom w:val="0"/>
          <w:divBdr>
            <w:top w:val="none" w:sz="0" w:space="0" w:color="auto"/>
            <w:left w:val="none" w:sz="0" w:space="0" w:color="auto"/>
            <w:bottom w:val="none" w:sz="0" w:space="0" w:color="auto"/>
            <w:right w:val="none" w:sz="0" w:space="0" w:color="auto"/>
          </w:divBdr>
        </w:div>
        <w:div w:id="515653203">
          <w:marLeft w:val="1800"/>
          <w:marRight w:val="0"/>
          <w:marTop w:val="82"/>
          <w:marBottom w:val="0"/>
          <w:divBdr>
            <w:top w:val="none" w:sz="0" w:space="0" w:color="auto"/>
            <w:left w:val="none" w:sz="0" w:space="0" w:color="auto"/>
            <w:bottom w:val="none" w:sz="0" w:space="0" w:color="auto"/>
            <w:right w:val="none" w:sz="0" w:space="0" w:color="auto"/>
          </w:divBdr>
        </w:div>
        <w:div w:id="28377136">
          <w:marLeft w:val="2520"/>
          <w:marRight w:val="0"/>
          <w:marTop w:val="67"/>
          <w:marBottom w:val="0"/>
          <w:divBdr>
            <w:top w:val="none" w:sz="0" w:space="0" w:color="auto"/>
            <w:left w:val="none" w:sz="0" w:space="0" w:color="auto"/>
            <w:bottom w:val="none" w:sz="0" w:space="0" w:color="auto"/>
            <w:right w:val="none" w:sz="0" w:space="0" w:color="auto"/>
          </w:divBdr>
        </w:div>
        <w:div w:id="2136606190">
          <w:marLeft w:val="2520"/>
          <w:marRight w:val="0"/>
          <w:marTop w:val="67"/>
          <w:marBottom w:val="0"/>
          <w:divBdr>
            <w:top w:val="none" w:sz="0" w:space="0" w:color="auto"/>
            <w:left w:val="none" w:sz="0" w:space="0" w:color="auto"/>
            <w:bottom w:val="none" w:sz="0" w:space="0" w:color="auto"/>
            <w:right w:val="none" w:sz="0" w:space="0" w:color="auto"/>
          </w:divBdr>
        </w:div>
        <w:div w:id="1841777960">
          <w:marLeft w:val="1166"/>
          <w:marRight w:val="0"/>
          <w:marTop w:val="96"/>
          <w:marBottom w:val="0"/>
          <w:divBdr>
            <w:top w:val="none" w:sz="0" w:space="0" w:color="auto"/>
            <w:left w:val="none" w:sz="0" w:space="0" w:color="auto"/>
            <w:bottom w:val="none" w:sz="0" w:space="0" w:color="auto"/>
            <w:right w:val="none" w:sz="0" w:space="0" w:color="auto"/>
          </w:divBdr>
        </w:div>
        <w:div w:id="139150467">
          <w:marLeft w:val="1800"/>
          <w:marRight w:val="0"/>
          <w:marTop w:val="82"/>
          <w:marBottom w:val="0"/>
          <w:divBdr>
            <w:top w:val="none" w:sz="0" w:space="0" w:color="auto"/>
            <w:left w:val="none" w:sz="0" w:space="0" w:color="auto"/>
            <w:bottom w:val="none" w:sz="0" w:space="0" w:color="auto"/>
            <w:right w:val="none" w:sz="0" w:space="0" w:color="auto"/>
          </w:divBdr>
        </w:div>
      </w:divsChild>
    </w:div>
    <w:div w:id="1662854993">
      <w:bodyDiv w:val="1"/>
      <w:marLeft w:val="0"/>
      <w:marRight w:val="0"/>
      <w:marTop w:val="0"/>
      <w:marBottom w:val="0"/>
      <w:divBdr>
        <w:top w:val="none" w:sz="0" w:space="0" w:color="auto"/>
        <w:left w:val="none" w:sz="0" w:space="0" w:color="auto"/>
        <w:bottom w:val="none" w:sz="0" w:space="0" w:color="auto"/>
        <w:right w:val="none" w:sz="0" w:space="0" w:color="auto"/>
      </w:divBdr>
      <w:divsChild>
        <w:div w:id="1996376582">
          <w:marLeft w:val="1166"/>
          <w:marRight w:val="0"/>
          <w:marTop w:val="72"/>
          <w:marBottom w:val="0"/>
          <w:divBdr>
            <w:top w:val="none" w:sz="0" w:space="0" w:color="auto"/>
            <w:left w:val="none" w:sz="0" w:space="0" w:color="auto"/>
            <w:bottom w:val="none" w:sz="0" w:space="0" w:color="auto"/>
            <w:right w:val="none" w:sz="0" w:space="0" w:color="auto"/>
          </w:divBdr>
        </w:div>
      </w:divsChild>
    </w:div>
    <w:div w:id="1691252504">
      <w:bodyDiv w:val="1"/>
      <w:marLeft w:val="0"/>
      <w:marRight w:val="0"/>
      <w:marTop w:val="0"/>
      <w:marBottom w:val="0"/>
      <w:divBdr>
        <w:top w:val="none" w:sz="0" w:space="0" w:color="auto"/>
        <w:left w:val="none" w:sz="0" w:space="0" w:color="auto"/>
        <w:bottom w:val="none" w:sz="0" w:space="0" w:color="auto"/>
        <w:right w:val="none" w:sz="0" w:space="0" w:color="auto"/>
      </w:divBdr>
      <w:divsChild>
        <w:div w:id="1179781494">
          <w:marLeft w:val="1800"/>
          <w:marRight w:val="0"/>
          <w:marTop w:val="62"/>
          <w:marBottom w:val="0"/>
          <w:divBdr>
            <w:top w:val="none" w:sz="0" w:space="0" w:color="auto"/>
            <w:left w:val="none" w:sz="0" w:space="0" w:color="auto"/>
            <w:bottom w:val="none" w:sz="0" w:space="0" w:color="auto"/>
            <w:right w:val="none" w:sz="0" w:space="0" w:color="auto"/>
          </w:divBdr>
        </w:div>
        <w:div w:id="2108035493">
          <w:marLeft w:val="2520"/>
          <w:marRight w:val="0"/>
          <w:marTop w:val="53"/>
          <w:marBottom w:val="0"/>
          <w:divBdr>
            <w:top w:val="none" w:sz="0" w:space="0" w:color="auto"/>
            <w:left w:val="none" w:sz="0" w:space="0" w:color="auto"/>
            <w:bottom w:val="none" w:sz="0" w:space="0" w:color="auto"/>
            <w:right w:val="none" w:sz="0" w:space="0" w:color="auto"/>
          </w:divBdr>
        </w:div>
        <w:div w:id="1283921193">
          <w:marLeft w:val="2520"/>
          <w:marRight w:val="0"/>
          <w:marTop w:val="53"/>
          <w:marBottom w:val="0"/>
          <w:divBdr>
            <w:top w:val="none" w:sz="0" w:space="0" w:color="auto"/>
            <w:left w:val="none" w:sz="0" w:space="0" w:color="auto"/>
            <w:bottom w:val="none" w:sz="0" w:space="0" w:color="auto"/>
            <w:right w:val="none" w:sz="0" w:space="0" w:color="auto"/>
          </w:divBdr>
        </w:div>
        <w:div w:id="2069187535">
          <w:marLeft w:val="2520"/>
          <w:marRight w:val="0"/>
          <w:marTop w:val="53"/>
          <w:marBottom w:val="0"/>
          <w:divBdr>
            <w:top w:val="none" w:sz="0" w:space="0" w:color="auto"/>
            <w:left w:val="none" w:sz="0" w:space="0" w:color="auto"/>
            <w:bottom w:val="none" w:sz="0" w:space="0" w:color="auto"/>
            <w:right w:val="none" w:sz="0" w:space="0" w:color="auto"/>
          </w:divBdr>
        </w:div>
        <w:div w:id="1946845035">
          <w:marLeft w:val="2520"/>
          <w:marRight w:val="0"/>
          <w:marTop w:val="53"/>
          <w:marBottom w:val="0"/>
          <w:divBdr>
            <w:top w:val="none" w:sz="0" w:space="0" w:color="auto"/>
            <w:left w:val="none" w:sz="0" w:space="0" w:color="auto"/>
            <w:bottom w:val="none" w:sz="0" w:space="0" w:color="auto"/>
            <w:right w:val="none" w:sz="0" w:space="0" w:color="auto"/>
          </w:divBdr>
        </w:div>
      </w:divsChild>
    </w:div>
    <w:div w:id="1703823273">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8577849">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34319539">
          <w:marLeft w:val="1166"/>
          <w:marRight w:val="0"/>
          <w:marTop w:val="86"/>
          <w:marBottom w:val="0"/>
          <w:divBdr>
            <w:top w:val="none" w:sz="0" w:space="0" w:color="auto"/>
            <w:left w:val="none" w:sz="0" w:space="0" w:color="auto"/>
            <w:bottom w:val="none" w:sz="0" w:space="0" w:color="auto"/>
            <w:right w:val="none" w:sz="0" w:space="0" w:color="auto"/>
          </w:divBdr>
        </w:div>
      </w:divsChild>
    </w:div>
    <w:div w:id="1785034968">
      <w:bodyDiv w:val="1"/>
      <w:marLeft w:val="0"/>
      <w:marRight w:val="0"/>
      <w:marTop w:val="0"/>
      <w:marBottom w:val="0"/>
      <w:divBdr>
        <w:top w:val="none" w:sz="0" w:space="0" w:color="auto"/>
        <w:left w:val="none" w:sz="0" w:space="0" w:color="auto"/>
        <w:bottom w:val="none" w:sz="0" w:space="0" w:color="auto"/>
        <w:right w:val="none" w:sz="0" w:space="0" w:color="auto"/>
      </w:divBdr>
      <w:divsChild>
        <w:div w:id="1782142055">
          <w:marLeft w:val="1166"/>
          <w:marRight w:val="0"/>
          <w:marTop w:val="82"/>
          <w:marBottom w:val="0"/>
          <w:divBdr>
            <w:top w:val="none" w:sz="0" w:space="0" w:color="auto"/>
            <w:left w:val="none" w:sz="0" w:space="0" w:color="auto"/>
            <w:bottom w:val="none" w:sz="0" w:space="0" w:color="auto"/>
            <w:right w:val="none" w:sz="0" w:space="0" w:color="auto"/>
          </w:divBdr>
        </w:div>
        <w:div w:id="458694926">
          <w:marLeft w:val="1166"/>
          <w:marRight w:val="0"/>
          <w:marTop w:val="82"/>
          <w:marBottom w:val="0"/>
          <w:divBdr>
            <w:top w:val="none" w:sz="0" w:space="0" w:color="auto"/>
            <w:left w:val="none" w:sz="0" w:space="0" w:color="auto"/>
            <w:bottom w:val="none" w:sz="0" w:space="0" w:color="auto"/>
            <w:right w:val="none" w:sz="0" w:space="0" w:color="auto"/>
          </w:divBdr>
        </w:div>
        <w:div w:id="793526112">
          <w:marLeft w:val="1166"/>
          <w:marRight w:val="0"/>
          <w:marTop w:val="82"/>
          <w:marBottom w:val="0"/>
          <w:divBdr>
            <w:top w:val="none" w:sz="0" w:space="0" w:color="auto"/>
            <w:left w:val="none" w:sz="0" w:space="0" w:color="auto"/>
            <w:bottom w:val="none" w:sz="0" w:space="0" w:color="auto"/>
            <w:right w:val="none" w:sz="0" w:space="0" w:color="auto"/>
          </w:divBdr>
        </w:div>
      </w:divsChild>
    </w:div>
    <w:div w:id="1788308992">
      <w:bodyDiv w:val="1"/>
      <w:marLeft w:val="0"/>
      <w:marRight w:val="0"/>
      <w:marTop w:val="0"/>
      <w:marBottom w:val="0"/>
      <w:divBdr>
        <w:top w:val="none" w:sz="0" w:space="0" w:color="auto"/>
        <w:left w:val="none" w:sz="0" w:space="0" w:color="auto"/>
        <w:bottom w:val="none" w:sz="0" w:space="0" w:color="auto"/>
        <w:right w:val="none" w:sz="0" w:space="0" w:color="auto"/>
      </w:divBdr>
    </w:div>
    <w:div w:id="1798908405">
      <w:bodyDiv w:val="1"/>
      <w:marLeft w:val="0"/>
      <w:marRight w:val="0"/>
      <w:marTop w:val="0"/>
      <w:marBottom w:val="0"/>
      <w:divBdr>
        <w:top w:val="none" w:sz="0" w:space="0" w:color="auto"/>
        <w:left w:val="none" w:sz="0" w:space="0" w:color="auto"/>
        <w:bottom w:val="none" w:sz="0" w:space="0" w:color="auto"/>
        <w:right w:val="none" w:sz="0" w:space="0" w:color="auto"/>
      </w:divBdr>
      <w:divsChild>
        <w:div w:id="378478530">
          <w:marLeft w:val="547"/>
          <w:marRight w:val="0"/>
          <w:marTop w:val="96"/>
          <w:marBottom w:val="0"/>
          <w:divBdr>
            <w:top w:val="none" w:sz="0" w:space="0" w:color="auto"/>
            <w:left w:val="none" w:sz="0" w:space="0" w:color="auto"/>
            <w:bottom w:val="none" w:sz="0" w:space="0" w:color="auto"/>
            <w:right w:val="none" w:sz="0" w:space="0" w:color="auto"/>
          </w:divBdr>
        </w:div>
        <w:div w:id="1842551155">
          <w:marLeft w:val="1166"/>
          <w:marRight w:val="0"/>
          <w:marTop w:val="86"/>
          <w:marBottom w:val="0"/>
          <w:divBdr>
            <w:top w:val="none" w:sz="0" w:space="0" w:color="auto"/>
            <w:left w:val="none" w:sz="0" w:space="0" w:color="auto"/>
            <w:bottom w:val="none" w:sz="0" w:space="0" w:color="auto"/>
            <w:right w:val="none" w:sz="0" w:space="0" w:color="auto"/>
          </w:divBdr>
        </w:div>
        <w:div w:id="1030446950">
          <w:marLeft w:val="547"/>
          <w:marRight w:val="0"/>
          <w:marTop w:val="96"/>
          <w:marBottom w:val="0"/>
          <w:divBdr>
            <w:top w:val="none" w:sz="0" w:space="0" w:color="auto"/>
            <w:left w:val="none" w:sz="0" w:space="0" w:color="auto"/>
            <w:bottom w:val="none" w:sz="0" w:space="0" w:color="auto"/>
            <w:right w:val="none" w:sz="0" w:space="0" w:color="auto"/>
          </w:divBdr>
        </w:div>
      </w:divsChild>
    </w:div>
    <w:div w:id="1802767690">
      <w:bodyDiv w:val="1"/>
      <w:marLeft w:val="0"/>
      <w:marRight w:val="0"/>
      <w:marTop w:val="0"/>
      <w:marBottom w:val="0"/>
      <w:divBdr>
        <w:top w:val="none" w:sz="0" w:space="0" w:color="auto"/>
        <w:left w:val="none" w:sz="0" w:space="0" w:color="auto"/>
        <w:bottom w:val="none" w:sz="0" w:space="0" w:color="auto"/>
        <w:right w:val="none" w:sz="0" w:space="0" w:color="auto"/>
      </w:divBdr>
      <w:divsChild>
        <w:div w:id="322782845">
          <w:marLeft w:val="1800"/>
          <w:marRight w:val="0"/>
          <w:marTop w:val="96"/>
          <w:marBottom w:val="0"/>
          <w:divBdr>
            <w:top w:val="none" w:sz="0" w:space="0" w:color="auto"/>
            <w:left w:val="none" w:sz="0" w:space="0" w:color="auto"/>
            <w:bottom w:val="none" w:sz="0" w:space="0" w:color="auto"/>
            <w:right w:val="none" w:sz="0" w:space="0" w:color="auto"/>
          </w:divBdr>
        </w:div>
        <w:div w:id="1241911211">
          <w:marLeft w:val="2520"/>
          <w:marRight w:val="0"/>
          <w:marTop w:val="82"/>
          <w:marBottom w:val="0"/>
          <w:divBdr>
            <w:top w:val="none" w:sz="0" w:space="0" w:color="auto"/>
            <w:left w:val="none" w:sz="0" w:space="0" w:color="auto"/>
            <w:bottom w:val="none" w:sz="0" w:space="0" w:color="auto"/>
            <w:right w:val="none" w:sz="0" w:space="0" w:color="auto"/>
          </w:divBdr>
        </w:div>
        <w:div w:id="1266424435">
          <w:marLeft w:val="2520"/>
          <w:marRight w:val="0"/>
          <w:marTop w:val="82"/>
          <w:marBottom w:val="0"/>
          <w:divBdr>
            <w:top w:val="none" w:sz="0" w:space="0" w:color="auto"/>
            <w:left w:val="none" w:sz="0" w:space="0" w:color="auto"/>
            <w:bottom w:val="none" w:sz="0" w:space="0" w:color="auto"/>
            <w:right w:val="none" w:sz="0" w:space="0" w:color="auto"/>
          </w:divBdr>
        </w:div>
        <w:div w:id="502010771">
          <w:marLeft w:val="2520"/>
          <w:marRight w:val="0"/>
          <w:marTop w:val="82"/>
          <w:marBottom w:val="0"/>
          <w:divBdr>
            <w:top w:val="none" w:sz="0" w:space="0" w:color="auto"/>
            <w:left w:val="none" w:sz="0" w:space="0" w:color="auto"/>
            <w:bottom w:val="none" w:sz="0" w:space="0" w:color="auto"/>
            <w:right w:val="none" w:sz="0" w:space="0" w:color="auto"/>
          </w:divBdr>
        </w:div>
      </w:divsChild>
    </w:div>
    <w:div w:id="1812482230">
      <w:bodyDiv w:val="1"/>
      <w:marLeft w:val="0"/>
      <w:marRight w:val="0"/>
      <w:marTop w:val="0"/>
      <w:marBottom w:val="0"/>
      <w:divBdr>
        <w:top w:val="none" w:sz="0" w:space="0" w:color="auto"/>
        <w:left w:val="none" w:sz="0" w:space="0" w:color="auto"/>
        <w:bottom w:val="none" w:sz="0" w:space="0" w:color="auto"/>
        <w:right w:val="none" w:sz="0" w:space="0" w:color="auto"/>
      </w:divBdr>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192963496">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48056372">
      <w:bodyDiv w:val="1"/>
      <w:marLeft w:val="0"/>
      <w:marRight w:val="0"/>
      <w:marTop w:val="0"/>
      <w:marBottom w:val="0"/>
      <w:divBdr>
        <w:top w:val="none" w:sz="0" w:space="0" w:color="auto"/>
        <w:left w:val="none" w:sz="0" w:space="0" w:color="auto"/>
        <w:bottom w:val="none" w:sz="0" w:space="0" w:color="auto"/>
        <w:right w:val="none" w:sz="0" w:space="0" w:color="auto"/>
      </w:divBdr>
      <w:divsChild>
        <w:div w:id="632714370">
          <w:marLeft w:val="1166"/>
          <w:marRight w:val="0"/>
          <w:marTop w:val="86"/>
          <w:marBottom w:val="0"/>
          <w:divBdr>
            <w:top w:val="none" w:sz="0" w:space="0" w:color="auto"/>
            <w:left w:val="none" w:sz="0" w:space="0" w:color="auto"/>
            <w:bottom w:val="none" w:sz="0" w:space="0" w:color="auto"/>
            <w:right w:val="none" w:sz="0" w:space="0" w:color="auto"/>
          </w:divBdr>
        </w:div>
        <w:div w:id="1253901757">
          <w:marLeft w:val="1166"/>
          <w:marRight w:val="0"/>
          <w:marTop w:val="86"/>
          <w:marBottom w:val="0"/>
          <w:divBdr>
            <w:top w:val="none" w:sz="0" w:space="0" w:color="auto"/>
            <w:left w:val="none" w:sz="0" w:space="0" w:color="auto"/>
            <w:bottom w:val="none" w:sz="0" w:space="0" w:color="auto"/>
            <w:right w:val="none" w:sz="0" w:space="0" w:color="auto"/>
          </w:divBdr>
        </w:div>
        <w:div w:id="1785345537">
          <w:marLeft w:val="1166"/>
          <w:marRight w:val="0"/>
          <w:marTop w:val="8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878079000">
      <w:bodyDiv w:val="1"/>
      <w:marLeft w:val="0"/>
      <w:marRight w:val="0"/>
      <w:marTop w:val="0"/>
      <w:marBottom w:val="0"/>
      <w:divBdr>
        <w:top w:val="none" w:sz="0" w:space="0" w:color="auto"/>
        <w:left w:val="none" w:sz="0" w:space="0" w:color="auto"/>
        <w:bottom w:val="none" w:sz="0" w:space="0" w:color="auto"/>
        <w:right w:val="none" w:sz="0" w:space="0" w:color="auto"/>
      </w:divBdr>
    </w:div>
    <w:div w:id="1897081516">
      <w:bodyDiv w:val="1"/>
      <w:marLeft w:val="0"/>
      <w:marRight w:val="0"/>
      <w:marTop w:val="0"/>
      <w:marBottom w:val="0"/>
      <w:divBdr>
        <w:top w:val="none" w:sz="0" w:space="0" w:color="auto"/>
        <w:left w:val="none" w:sz="0" w:space="0" w:color="auto"/>
        <w:bottom w:val="none" w:sz="0" w:space="0" w:color="auto"/>
        <w:right w:val="none" w:sz="0" w:space="0" w:color="auto"/>
      </w:divBdr>
      <w:divsChild>
        <w:div w:id="1796439081">
          <w:marLeft w:val="547"/>
          <w:marRight w:val="0"/>
          <w:marTop w:val="96"/>
          <w:marBottom w:val="0"/>
          <w:divBdr>
            <w:top w:val="none" w:sz="0" w:space="0" w:color="auto"/>
            <w:left w:val="none" w:sz="0" w:space="0" w:color="auto"/>
            <w:bottom w:val="none" w:sz="0" w:space="0" w:color="auto"/>
            <w:right w:val="none" w:sz="0" w:space="0" w:color="auto"/>
          </w:divBdr>
        </w:div>
        <w:div w:id="969943296">
          <w:marLeft w:val="1166"/>
          <w:marRight w:val="0"/>
          <w:marTop w:val="86"/>
          <w:marBottom w:val="0"/>
          <w:divBdr>
            <w:top w:val="none" w:sz="0" w:space="0" w:color="auto"/>
            <w:left w:val="none" w:sz="0" w:space="0" w:color="auto"/>
            <w:bottom w:val="none" w:sz="0" w:space="0" w:color="auto"/>
            <w:right w:val="none" w:sz="0" w:space="0" w:color="auto"/>
          </w:divBdr>
        </w:div>
        <w:div w:id="580529892">
          <w:marLeft w:val="1166"/>
          <w:marRight w:val="0"/>
          <w:marTop w:val="86"/>
          <w:marBottom w:val="0"/>
          <w:divBdr>
            <w:top w:val="none" w:sz="0" w:space="0" w:color="auto"/>
            <w:left w:val="none" w:sz="0" w:space="0" w:color="auto"/>
            <w:bottom w:val="none" w:sz="0" w:space="0" w:color="auto"/>
            <w:right w:val="none" w:sz="0" w:space="0" w:color="auto"/>
          </w:divBdr>
        </w:div>
        <w:div w:id="1517840995">
          <w:marLeft w:val="547"/>
          <w:marRight w:val="0"/>
          <w:marTop w:val="96"/>
          <w:marBottom w:val="0"/>
          <w:divBdr>
            <w:top w:val="none" w:sz="0" w:space="0" w:color="auto"/>
            <w:left w:val="none" w:sz="0" w:space="0" w:color="auto"/>
            <w:bottom w:val="none" w:sz="0" w:space="0" w:color="auto"/>
            <w:right w:val="none" w:sz="0" w:space="0" w:color="auto"/>
          </w:divBdr>
        </w:div>
        <w:div w:id="339936750">
          <w:marLeft w:val="547"/>
          <w:marRight w:val="0"/>
          <w:marTop w:val="96"/>
          <w:marBottom w:val="0"/>
          <w:divBdr>
            <w:top w:val="none" w:sz="0" w:space="0" w:color="auto"/>
            <w:left w:val="none" w:sz="0" w:space="0" w:color="auto"/>
            <w:bottom w:val="none" w:sz="0" w:space="0" w:color="auto"/>
            <w:right w:val="none" w:sz="0" w:space="0" w:color="auto"/>
          </w:divBdr>
        </w:div>
        <w:div w:id="980503226">
          <w:marLeft w:val="547"/>
          <w:marRight w:val="0"/>
          <w:marTop w:val="96"/>
          <w:marBottom w:val="0"/>
          <w:divBdr>
            <w:top w:val="none" w:sz="0" w:space="0" w:color="auto"/>
            <w:left w:val="none" w:sz="0" w:space="0" w:color="auto"/>
            <w:bottom w:val="none" w:sz="0" w:space="0" w:color="auto"/>
            <w:right w:val="none" w:sz="0" w:space="0" w:color="auto"/>
          </w:divBdr>
        </w:div>
      </w:divsChild>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60909686">
      <w:bodyDiv w:val="1"/>
      <w:marLeft w:val="0"/>
      <w:marRight w:val="0"/>
      <w:marTop w:val="0"/>
      <w:marBottom w:val="0"/>
      <w:divBdr>
        <w:top w:val="none" w:sz="0" w:space="0" w:color="auto"/>
        <w:left w:val="none" w:sz="0" w:space="0" w:color="auto"/>
        <w:bottom w:val="none" w:sz="0" w:space="0" w:color="auto"/>
        <w:right w:val="none" w:sz="0" w:space="0" w:color="auto"/>
      </w:divBdr>
    </w:div>
    <w:div w:id="2022126270">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3646882">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6"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 Id="rId14" Type="http://schemas.microsoft.com/office/2018/08/relationships/commentsExtensible" Target="commentsExtensible.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A8614D-204B-4347-AC60-F25F63EEE7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1203</Words>
  <Characters>6863</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8050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fujing</cp:lastModifiedBy>
  <cp:revision>3</cp:revision>
  <cp:lastPrinted>2007-08-28T14:45:00Z</cp:lastPrinted>
  <dcterms:created xsi:type="dcterms:W3CDTF">2021-05-11T03:07:00Z</dcterms:created>
  <dcterms:modified xsi:type="dcterms:W3CDTF">2021-05-11T03:08:00Z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1598260070</vt:lpwstr>
  </property>
</Properties>
</file>